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C575D" w14:textId="60935B18" w:rsidR="005E2FDB" w:rsidRPr="00AA0FF1" w:rsidRDefault="00F729E2" w:rsidP="00013A5E">
      <w:pPr>
        <w:spacing w:before="240" w:after="240" w:line="360" w:lineRule="auto"/>
        <w:jc w:val="right"/>
        <w:rPr>
          <w:lang w:val="el-GR"/>
        </w:rPr>
      </w:pPr>
      <w:r w:rsidRPr="00AA0FF1">
        <w:rPr>
          <w:highlight w:val="yellow"/>
          <w:lang w:val="el-GR"/>
        </w:rPr>
        <w:t xml:space="preserve">Λάρισα, </w:t>
      </w:r>
      <w:r w:rsidR="00C15F05">
        <w:rPr>
          <w:highlight w:val="yellow"/>
          <w:lang w:val="el-GR"/>
        </w:rPr>
        <w:t>11</w:t>
      </w:r>
      <w:r w:rsidRPr="00AA0FF1">
        <w:rPr>
          <w:highlight w:val="yellow"/>
          <w:lang w:val="el-GR"/>
        </w:rPr>
        <w:t>/</w:t>
      </w:r>
      <w:r w:rsidR="00C15F05">
        <w:rPr>
          <w:highlight w:val="yellow"/>
          <w:lang w:val="el-GR"/>
        </w:rPr>
        <w:t>03</w:t>
      </w:r>
      <w:r w:rsidR="00FC70B0">
        <w:rPr>
          <w:highlight w:val="yellow"/>
          <w:lang w:val="el-GR"/>
        </w:rPr>
        <w:t>/</w:t>
      </w:r>
      <w:r w:rsidR="00C15F05">
        <w:rPr>
          <w:lang w:val="el-GR"/>
        </w:rPr>
        <w:t>2017</w:t>
      </w:r>
      <w:r w:rsidRPr="00AA0FF1">
        <w:rPr>
          <w:lang w:val="el-GR"/>
        </w:rPr>
        <w:t xml:space="preserve"> </w:t>
      </w:r>
    </w:p>
    <w:p w14:paraId="31496373" w14:textId="77777777" w:rsidR="00F729E2" w:rsidRPr="00AA0FF1" w:rsidRDefault="00F729E2" w:rsidP="00013A5E">
      <w:pPr>
        <w:spacing w:before="240" w:after="240" w:line="360" w:lineRule="auto"/>
        <w:contextualSpacing/>
        <w:jc w:val="both"/>
        <w:rPr>
          <w:rFonts w:ascii="Arial" w:eastAsia="Calibri" w:hAnsi="Arial" w:cs="Arial"/>
          <w:sz w:val="22"/>
          <w:szCs w:val="22"/>
          <w:lang w:val="el-GR"/>
        </w:rPr>
      </w:pPr>
      <w:r w:rsidRPr="00AA0FF1">
        <w:rPr>
          <w:rFonts w:ascii="Arial" w:eastAsia="Calibri" w:hAnsi="Arial" w:cs="Arial"/>
          <w:sz w:val="22"/>
          <w:szCs w:val="22"/>
          <w:lang w:val="el-GR"/>
        </w:rPr>
        <w:t>Προς τον</w:t>
      </w:r>
    </w:p>
    <w:p w14:paraId="6778EF8B" w14:textId="77777777" w:rsidR="00F729E2" w:rsidRPr="00AA0FF1" w:rsidRDefault="00F729E2" w:rsidP="00013A5E">
      <w:pPr>
        <w:spacing w:before="240" w:after="240" w:line="360" w:lineRule="auto"/>
        <w:contextualSpacing/>
        <w:jc w:val="both"/>
        <w:rPr>
          <w:rFonts w:ascii="Arial" w:eastAsia="Calibri" w:hAnsi="Arial" w:cs="Arial"/>
          <w:sz w:val="22"/>
          <w:szCs w:val="22"/>
          <w:lang w:val="el-GR"/>
        </w:rPr>
      </w:pPr>
      <w:r w:rsidRPr="00AA0FF1">
        <w:rPr>
          <w:rFonts w:ascii="Arial" w:eastAsia="Calibri" w:hAnsi="Arial" w:cs="Arial"/>
          <w:sz w:val="22"/>
          <w:szCs w:val="22"/>
          <w:lang w:val="el-GR"/>
        </w:rPr>
        <w:t>Πρόεδρο και τα μέλη του Επιστημονικού Συμβουλίου</w:t>
      </w:r>
    </w:p>
    <w:p w14:paraId="4F599D5A" w14:textId="4B7D4325" w:rsidR="00F729E2" w:rsidRPr="00AA0FF1" w:rsidRDefault="00F729E2" w:rsidP="00013A5E">
      <w:pPr>
        <w:spacing w:before="240" w:after="240" w:line="360" w:lineRule="auto"/>
        <w:contextualSpacing/>
        <w:jc w:val="both"/>
        <w:rPr>
          <w:rFonts w:ascii="Arial" w:eastAsia="Calibri" w:hAnsi="Arial" w:cs="Arial"/>
          <w:sz w:val="22"/>
          <w:szCs w:val="22"/>
          <w:lang w:val="el-GR"/>
        </w:rPr>
      </w:pPr>
      <w:r w:rsidRPr="00AA0FF1">
        <w:rPr>
          <w:rFonts w:ascii="Arial" w:eastAsia="Calibri" w:hAnsi="Arial" w:cs="Arial"/>
          <w:sz w:val="22"/>
          <w:szCs w:val="22"/>
          <w:lang w:val="el-GR"/>
        </w:rPr>
        <w:t xml:space="preserve">του </w:t>
      </w:r>
      <w:r w:rsidRPr="00AA0FF1">
        <w:rPr>
          <w:rFonts w:ascii="Arial" w:eastAsia="Calibri" w:hAnsi="Arial" w:cs="Arial"/>
          <w:sz w:val="22"/>
          <w:szCs w:val="22"/>
          <w:highlight w:val="yellow"/>
          <w:lang w:val="el-GR"/>
        </w:rPr>
        <w:t>Πανεπιστημιακού Γενικού Νοσοκομείου Λάρισας</w:t>
      </w:r>
    </w:p>
    <w:p w14:paraId="3D0E075D" w14:textId="77777777" w:rsidR="004966D2" w:rsidRPr="00AA0FF1" w:rsidRDefault="004966D2" w:rsidP="00013A5E">
      <w:pPr>
        <w:spacing w:before="240" w:after="240" w:line="360" w:lineRule="auto"/>
        <w:jc w:val="center"/>
        <w:rPr>
          <w:rFonts w:ascii="Arial" w:eastAsia="Calibri" w:hAnsi="Arial" w:cs="Arial"/>
          <w:b/>
          <w:sz w:val="22"/>
          <w:szCs w:val="22"/>
          <w:lang w:val="el-GR"/>
        </w:rPr>
      </w:pPr>
    </w:p>
    <w:p w14:paraId="3BF65C03" w14:textId="77777777" w:rsidR="00F729E2" w:rsidRPr="00AA0FF1" w:rsidRDefault="00F729E2" w:rsidP="00013A5E">
      <w:pPr>
        <w:spacing w:before="240" w:after="240" w:line="360" w:lineRule="auto"/>
        <w:jc w:val="center"/>
        <w:rPr>
          <w:rFonts w:ascii="Arial" w:eastAsia="Calibri" w:hAnsi="Arial" w:cs="Arial"/>
          <w:b/>
          <w:sz w:val="22"/>
          <w:szCs w:val="22"/>
          <w:lang w:val="el-GR"/>
        </w:rPr>
      </w:pPr>
      <w:r w:rsidRPr="00AA0FF1">
        <w:rPr>
          <w:rFonts w:ascii="Arial" w:eastAsia="Calibri" w:hAnsi="Arial" w:cs="Arial"/>
          <w:b/>
          <w:sz w:val="22"/>
          <w:szCs w:val="22"/>
          <w:lang w:val="el-GR"/>
        </w:rPr>
        <w:t>«ΕΓΚΡΙΣΗ ΔΙΕΞΑΓΩΓΗΣ ΕΡΕΥΝΗΤΙΚΟΥ ΠΡΩΤΟΚΟΛΛΟΥ»</w:t>
      </w:r>
    </w:p>
    <w:p w14:paraId="34E170AE" w14:textId="58CCFFC6" w:rsidR="00F729E2" w:rsidRPr="00AA0FF1" w:rsidRDefault="00F729E2" w:rsidP="00013A5E">
      <w:pPr>
        <w:spacing w:before="240" w:after="240" w:line="360" w:lineRule="auto"/>
        <w:rPr>
          <w:lang w:val="el-GR"/>
        </w:rPr>
      </w:pPr>
      <w:r w:rsidRPr="00AA0FF1">
        <w:rPr>
          <w:lang w:val="el-GR"/>
        </w:rPr>
        <w:t>Αξιότιμοι κύριοι,</w:t>
      </w:r>
    </w:p>
    <w:p w14:paraId="37325B1D" w14:textId="77C63F39" w:rsidR="00BF6532" w:rsidRPr="00AA0FF1" w:rsidRDefault="00F729E2" w:rsidP="00013A5E">
      <w:pPr>
        <w:spacing w:before="240" w:after="240" w:line="360" w:lineRule="auto"/>
        <w:ind w:firstLine="720"/>
        <w:jc w:val="both"/>
        <w:rPr>
          <w:lang w:val="el-GR"/>
        </w:rPr>
      </w:pPr>
      <w:r w:rsidRPr="00AA0FF1">
        <w:rPr>
          <w:lang w:val="el-GR"/>
        </w:rPr>
        <w:t>Παρακαλώ για την έγκριση του επισυναπτόμενου πρωτόκολλου μελέτης με τίτλο</w:t>
      </w:r>
      <w:r w:rsidR="004966D2" w:rsidRPr="00AA0FF1">
        <w:rPr>
          <w:lang w:val="el-GR"/>
        </w:rPr>
        <w:t xml:space="preserve"> </w:t>
      </w:r>
      <w:r w:rsidR="004966D2" w:rsidRPr="00AA0FF1">
        <w:rPr>
          <w:b/>
          <w:u w:val="single"/>
          <w:lang w:val="el-GR"/>
        </w:rPr>
        <w:t xml:space="preserve">«Καταγραφή Ασθενών με </w:t>
      </w:r>
      <w:r w:rsidR="00C15F05">
        <w:rPr>
          <w:b/>
          <w:u w:val="single"/>
          <w:lang w:val="el-GR"/>
        </w:rPr>
        <w:t>Ηπατοκυτταρικό Καρκίνο</w:t>
      </w:r>
      <w:r w:rsidR="004966D2" w:rsidRPr="00AA0FF1">
        <w:rPr>
          <w:b/>
          <w:u w:val="single"/>
          <w:lang w:val="el-GR"/>
        </w:rPr>
        <w:t>»</w:t>
      </w:r>
      <w:r w:rsidR="004966D2" w:rsidRPr="00AA0FF1">
        <w:rPr>
          <w:lang w:val="el-GR"/>
        </w:rPr>
        <w:t xml:space="preserve">, μία αναδρομική και προοπτική, μη παρεμβατική μελέτη καταγραφής ασθενών με </w:t>
      </w:r>
      <w:r w:rsidR="00C15F05">
        <w:rPr>
          <w:lang w:val="el-GR"/>
        </w:rPr>
        <w:t>Ηπατοκυτταρικό Καρκίνο</w:t>
      </w:r>
      <w:r w:rsidR="004966D2" w:rsidRPr="00AA0FF1">
        <w:rPr>
          <w:lang w:val="el-GR"/>
        </w:rPr>
        <w:t xml:space="preserve"> που παρακολουθούνται από </w:t>
      </w:r>
      <w:r w:rsidR="004966D2" w:rsidRPr="00AA0FF1">
        <w:rPr>
          <w:highlight w:val="yellow"/>
          <w:lang w:val="el-GR"/>
        </w:rPr>
        <w:t xml:space="preserve">την </w:t>
      </w:r>
      <w:r w:rsidR="004966D2" w:rsidRPr="00AA0FF1">
        <w:rPr>
          <w:b/>
          <w:highlight w:val="yellow"/>
          <w:lang w:val="el-GR"/>
        </w:rPr>
        <w:t>Παθολογική Κλινική &amp; Ομώνυμο Ερευνητικό Εργαστήριο του Πανεπιστημίου Θεσσαλίας</w:t>
      </w:r>
      <w:r w:rsidR="004966D2" w:rsidRPr="00AA0FF1">
        <w:rPr>
          <w:lang w:val="el-GR"/>
        </w:rPr>
        <w:t xml:space="preserve">. </w:t>
      </w:r>
    </w:p>
    <w:p w14:paraId="5832E33B" w14:textId="5D36FCDD" w:rsidR="004966D2" w:rsidRPr="00AA0FF1" w:rsidRDefault="00BF6532" w:rsidP="00013A5E">
      <w:pPr>
        <w:spacing w:before="240" w:after="240" w:line="360" w:lineRule="auto"/>
        <w:ind w:firstLine="720"/>
        <w:jc w:val="both"/>
        <w:rPr>
          <w:lang w:val="el-GR"/>
        </w:rPr>
      </w:pPr>
      <w:r w:rsidRPr="00AA0FF1">
        <w:rPr>
          <w:lang w:val="el-GR"/>
        </w:rPr>
        <w:t xml:space="preserve">Η μελέτη θα γίνει με επιστημονικό υπεύθυνο τον </w:t>
      </w:r>
      <w:r w:rsidR="0075646B" w:rsidRPr="0075646B">
        <w:rPr>
          <w:b/>
          <w:highlight w:val="yellow"/>
          <w:lang w:val="el-GR"/>
        </w:rPr>
        <w:t>Δ/</w:t>
      </w:r>
      <w:proofErr w:type="spellStart"/>
      <w:r w:rsidR="0075646B" w:rsidRPr="0075646B">
        <w:rPr>
          <w:b/>
          <w:highlight w:val="yellow"/>
          <w:lang w:val="el-GR"/>
        </w:rPr>
        <w:t>ντή</w:t>
      </w:r>
      <w:proofErr w:type="spellEnd"/>
      <w:r w:rsidR="0075646B" w:rsidRPr="0075646B">
        <w:rPr>
          <w:highlight w:val="yellow"/>
          <w:lang w:val="el-GR"/>
        </w:rPr>
        <w:t xml:space="preserve"> </w:t>
      </w:r>
      <w:r w:rsidRPr="0075646B">
        <w:rPr>
          <w:b/>
          <w:highlight w:val="yellow"/>
          <w:lang w:val="el-GR"/>
        </w:rPr>
        <w:t>Καθηγητή κ. Γεώργιο Ν. Νταλέκο</w:t>
      </w:r>
      <w:r w:rsidRPr="00AA0FF1">
        <w:rPr>
          <w:lang w:val="el-GR"/>
        </w:rPr>
        <w:t xml:space="preserve"> σε συνεργασία με</w:t>
      </w:r>
      <w:r w:rsidRPr="00C15F05">
        <w:rPr>
          <w:b/>
          <w:highlight w:val="yellow"/>
          <w:lang w:val="el-GR"/>
        </w:rPr>
        <w:t xml:space="preserve"> </w:t>
      </w:r>
      <w:r w:rsidR="00C15F05" w:rsidRPr="00C15F05">
        <w:rPr>
          <w:b/>
          <w:highlight w:val="yellow"/>
          <w:lang w:val="el-GR"/>
        </w:rPr>
        <w:t xml:space="preserve">την Αναπληρώτρια Καθηγήτρια κ. Ειρήνη Ρηγοπούλου, τους </w:t>
      </w:r>
      <w:r w:rsidRPr="0075646B">
        <w:rPr>
          <w:b/>
          <w:highlight w:val="yellow"/>
          <w:lang w:val="el-GR"/>
        </w:rPr>
        <w:t>Επίκουρους Καθηγητές κ.κ. Νικ</w:t>
      </w:r>
      <w:r w:rsidR="0075646B" w:rsidRPr="0075646B">
        <w:rPr>
          <w:b/>
          <w:highlight w:val="yellow"/>
          <w:lang w:val="el-GR"/>
        </w:rPr>
        <w:t>ό</w:t>
      </w:r>
      <w:r w:rsidR="00C15F05">
        <w:rPr>
          <w:b/>
          <w:highlight w:val="yellow"/>
          <w:lang w:val="el-GR"/>
        </w:rPr>
        <w:t xml:space="preserve">λαο Κ. Γατσέλη, Καλλιόπη Ζάχου </w:t>
      </w:r>
      <w:r w:rsidR="0075646B" w:rsidRPr="0075646B">
        <w:rPr>
          <w:b/>
          <w:highlight w:val="yellow"/>
          <w:lang w:val="el-GR"/>
        </w:rPr>
        <w:t>και τη Δ/</w:t>
      </w:r>
      <w:proofErr w:type="spellStart"/>
      <w:r w:rsidR="0075646B" w:rsidRPr="0075646B">
        <w:rPr>
          <w:b/>
          <w:highlight w:val="yellow"/>
          <w:lang w:val="el-GR"/>
        </w:rPr>
        <w:t>ντρια</w:t>
      </w:r>
      <w:proofErr w:type="spellEnd"/>
      <w:r w:rsidR="0075646B" w:rsidRPr="0075646B">
        <w:rPr>
          <w:b/>
          <w:highlight w:val="yellow"/>
          <w:lang w:val="el-GR"/>
        </w:rPr>
        <w:t xml:space="preserve"> ΕΣΥ κ. Γεωργία Παπαδάμου</w:t>
      </w:r>
      <w:r w:rsidRPr="00AA0FF1">
        <w:rPr>
          <w:lang w:val="el-GR"/>
        </w:rPr>
        <w:t>.</w:t>
      </w:r>
    </w:p>
    <w:p w14:paraId="43797440" w14:textId="36C6B2CE" w:rsidR="00F729E2" w:rsidRPr="00AA0FF1" w:rsidRDefault="00BF6532" w:rsidP="00013A5E">
      <w:pPr>
        <w:spacing w:before="240" w:after="240" w:line="360" w:lineRule="auto"/>
        <w:ind w:firstLine="720"/>
        <w:jc w:val="both"/>
        <w:rPr>
          <w:lang w:val="el-GR"/>
        </w:rPr>
      </w:pPr>
      <w:r w:rsidRPr="00AA0FF1">
        <w:rPr>
          <w:lang w:val="el-GR"/>
        </w:rPr>
        <w:t>Η μελέτη πραγματοποιείται στα πλαίσια συμμετοχής σε</w:t>
      </w:r>
      <w:r w:rsidR="004966D2" w:rsidRPr="00AA0FF1">
        <w:rPr>
          <w:lang w:val="el-GR"/>
        </w:rPr>
        <w:t xml:space="preserve"> μία πανελλήνια πολυκεντρική </w:t>
      </w:r>
      <w:r w:rsidRPr="00AA0FF1">
        <w:rPr>
          <w:lang w:val="el-GR"/>
        </w:rPr>
        <w:t>καταγραφή</w:t>
      </w:r>
      <w:r w:rsidR="004966D2" w:rsidRPr="00AA0FF1">
        <w:rPr>
          <w:lang w:val="el-GR"/>
        </w:rPr>
        <w:t xml:space="preserve"> ασθενών με </w:t>
      </w:r>
      <w:r w:rsidR="00C15F05">
        <w:rPr>
          <w:lang w:val="el-GR"/>
        </w:rPr>
        <w:t>Ηπατοκυτταρικό Καρκίνο</w:t>
      </w:r>
      <w:r w:rsidR="004966D2" w:rsidRPr="00AA0FF1">
        <w:rPr>
          <w:lang w:val="el-GR"/>
        </w:rPr>
        <w:t>, η οποία διεξάγεται</w:t>
      </w:r>
      <w:r w:rsidRPr="00AA0FF1">
        <w:rPr>
          <w:lang w:val="el-GR"/>
        </w:rPr>
        <w:t xml:space="preserve"> υπό το συντονισμό της </w:t>
      </w:r>
      <w:r w:rsidR="004966D2" w:rsidRPr="00AA0FF1">
        <w:rPr>
          <w:b/>
          <w:lang w:val="el-GR"/>
        </w:rPr>
        <w:t>«Ελληνική</w:t>
      </w:r>
      <w:r w:rsidRPr="00AA0FF1">
        <w:rPr>
          <w:b/>
          <w:lang w:val="el-GR"/>
        </w:rPr>
        <w:t>ς</w:t>
      </w:r>
      <w:r w:rsidR="004966D2" w:rsidRPr="00AA0FF1">
        <w:rPr>
          <w:b/>
          <w:lang w:val="el-GR"/>
        </w:rPr>
        <w:t xml:space="preserve"> Ομάδα</w:t>
      </w:r>
      <w:r w:rsidRPr="00AA0FF1">
        <w:rPr>
          <w:b/>
          <w:lang w:val="el-GR"/>
        </w:rPr>
        <w:t>ς</w:t>
      </w:r>
      <w:r w:rsidR="004966D2" w:rsidRPr="00AA0FF1">
        <w:rPr>
          <w:b/>
          <w:lang w:val="el-GR"/>
        </w:rPr>
        <w:t xml:space="preserve"> Μελέτης </w:t>
      </w:r>
      <w:r w:rsidR="00C15F05">
        <w:rPr>
          <w:b/>
          <w:lang w:val="el-GR"/>
        </w:rPr>
        <w:t>του Hπατοκυτταρικού Καρκίνου</w:t>
      </w:r>
      <w:r w:rsidR="004966D2" w:rsidRPr="00AA0FF1">
        <w:rPr>
          <w:b/>
          <w:lang w:val="el-GR"/>
        </w:rPr>
        <w:t xml:space="preserve"> της Ελληνικής Εταιρείας Μελέτης</w:t>
      </w:r>
      <w:r w:rsidR="00DD41D6" w:rsidRPr="00AA0FF1">
        <w:rPr>
          <w:b/>
          <w:lang w:val="el-GR"/>
        </w:rPr>
        <w:t xml:space="preserve"> Ήπατος»</w:t>
      </w:r>
      <w:r w:rsidR="00DD41D6" w:rsidRPr="00AA0FF1">
        <w:rPr>
          <w:lang w:val="el-GR"/>
        </w:rPr>
        <w:t xml:space="preserve">. </w:t>
      </w:r>
    </w:p>
    <w:p w14:paraId="0B59E84B" w14:textId="77777777" w:rsidR="00BF6532" w:rsidRPr="00AA0FF1" w:rsidRDefault="00BF6532" w:rsidP="00013A5E">
      <w:pPr>
        <w:spacing w:before="240" w:after="240" w:line="360" w:lineRule="auto"/>
        <w:ind w:firstLine="720"/>
        <w:jc w:val="both"/>
        <w:rPr>
          <w:lang w:val="el-GR"/>
        </w:rPr>
      </w:pPr>
      <w:r w:rsidRPr="00AA0FF1">
        <w:rPr>
          <w:lang w:val="el-GR"/>
        </w:rPr>
        <w:t xml:space="preserve">Όλοι οι ασθενείς, προκειμένου να συμμετάσχουν, συμπληρώνουν ενυπόγραφα έντυπο αποδοχής διάθεσης των προσωπικών τους δεδομένων ανωνύμως για επιστημονικούς σκοπούς (επισυνάπτεται). </w:t>
      </w:r>
    </w:p>
    <w:p w14:paraId="0A995DFD" w14:textId="42129A66" w:rsidR="00BF6532" w:rsidRPr="00AA0FF1" w:rsidRDefault="00BF6532" w:rsidP="00013A5E">
      <w:pPr>
        <w:spacing w:before="240" w:after="240" w:line="360" w:lineRule="auto"/>
        <w:ind w:firstLine="720"/>
        <w:jc w:val="both"/>
        <w:rPr>
          <w:lang w:val="el-GR"/>
        </w:rPr>
      </w:pPr>
      <w:r w:rsidRPr="00AA0FF1">
        <w:rPr>
          <w:lang w:val="el-GR"/>
        </w:rPr>
        <w:t xml:space="preserve">Τα δεδομένα των ασθενών καταγράφονται σε σχετικό ηλεκτρονικό έντυπο καταγραφής. Οι τυχόν εξετάσεις που απαιτούνται καλύπτονται από τα ασφαλιστικά ταμεία  των συμμετεχόντων στην μελέτη, επειδή γίνονται στα πλαίσια της συνήθους </w:t>
      </w:r>
      <w:r w:rsidRPr="00AA0FF1">
        <w:rPr>
          <w:lang w:val="el-GR"/>
        </w:rPr>
        <w:lastRenderedPageBreak/>
        <w:t xml:space="preserve">παρακολούθησής τους και συνεπώς δεν θα προκύψει καμία οικονομική επιβάρυνση για το νοσοκομείο μας. </w:t>
      </w:r>
    </w:p>
    <w:p w14:paraId="38B775AC" w14:textId="77777777" w:rsidR="00BF6532" w:rsidRPr="00AA0FF1" w:rsidRDefault="00BF6532" w:rsidP="00013A5E">
      <w:pPr>
        <w:spacing w:before="240" w:after="240" w:line="360" w:lineRule="auto"/>
        <w:jc w:val="both"/>
        <w:rPr>
          <w:lang w:val="el-GR"/>
        </w:rPr>
      </w:pPr>
    </w:p>
    <w:p w14:paraId="62287CF9" w14:textId="77777777" w:rsidR="00BF6532" w:rsidRPr="00AA0FF1" w:rsidRDefault="00BF6532" w:rsidP="00013A5E">
      <w:pPr>
        <w:spacing w:before="240" w:after="240" w:line="360" w:lineRule="auto"/>
        <w:jc w:val="both"/>
        <w:rPr>
          <w:lang w:val="el-GR"/>
        </w:rPr>
      </w:pPr>
      <w:r w:rsidRPr="00AA0FF1">
        <w:rPr>
          <w:lang w:val="el-GR"/>
        </w:rPr>
        <w:t>Επισυνάπτονται</w:t>
      </w:r>
    </w:p>
    <w:p w14:paraId="464F39BE" w14:textId="77777777" w:rsidR="00BF6532" w:rsidRPr="00AA0FF1" w:rsidRDefault="00BF6532" w:rsidP="00013A5E">
      <w:pPr>
        <w:spacing w:before="240" w:after="240" w:line="360" w:lineRule="auto"/>
        <w:jc w:val="both"/>
        <w:rPr>
          <w:lang w:val="el-GR"/>
        </w:rPr>
      </w:pPr>
      <w:r w:rsidRPr="00AA0FF1">
        <w:rPr>
          <w:lang w:val="el-GR"/>
        </w:rPr>
        <w:t>1.</w:t>
      </w:r>
      <w:r w:rsidRPr="00AA0FF1">
        <w:rPr>
          <w:lang w:val="el-GR"/>
        </w:rPr>
        <w:tab/>
        <w:t>Πρωτόκολλο Κλινικής Μελέτης</w:t>
      </w:r>
    </w:p>
    <w:p w14:paraId="68670D55" w14:textId="6B27FAA0" w:rsidR="00BF6532" w:rsidRPr="00AA0FF1" w:rsidRDefault="00BF6532" w:rsidP="00013A5E">
      <w:pPr>
        <w:spacing w:before="240" w:after="240" w:line="360" w:lineRule="auto"/>
        <w:jc w:val="both"/>
        <w:rPr>
          <w:lang w:val="el-GR"/>
        </w:rPr>
      </w:pPr>
      <w:r w:rsidRPr="00AA0FF1">
        <w:rPr>
          <w:lang w:val="el-GR"/>
        </w:rPr>
        <w:t>2.</w:t>
      </w:r>
      <w:r w:rsidRPr="00AA0FF1">
        <w:rPr>
          <w:lang w:val="el-GR"/>
        </w:rPr>
        <w:tab/>
      </w:r>
      <w:r w:rsidR="00C92147">
        <w:rPr>
          <w:lang w:val="el-GR"/>
        </w:rPr>
        <w:t xml:space="preserve">Έντυπο </w:t>
      </w:r>
      <w:r w:rsidRPr="00AA0FF1">
        <w:rPr>
          <w:lang w:val="el-GR"/>
        </w:rPr>
        <w:t>Συγκατάθεσης</w:t>
      </w:r>
    </w:p>
    <w:p w14:paraId="263EE9B8" w14:textId="77777777" w:rsidR="00BF6532" w:rsidRPr="00AA0FF1" w:rsidRDefault="00BF6532" w:rsidP="00013A5E">
      <w:pPr>
        <w:spacing w:before="240" w:after="240" w:line="360" w:lineRule="auto"/>
        <w:jc w:val="both"/>
        <w:rPr>
          <w:lang w:val="el-GR"/>
        </w:rPr>
      </w:pPr>
    </w:p>
    <w:p w14:paraId="4435BDF9" w14:textId="77777777" w:rsidR="00CB379A" w:rsidRPr="00AA0FF1" w:rsidRDefault="00CB379A" w:rsidP="00013A5E">
      <w:pPr>
        <w:spacing w:before="240" w:after="240" w:line="360" w:lineRule="auto"/>
        <w:jc w:val="both"/>
        <w:rPr>
          <w:lang w:val="el-GR"/>
        </w:rPr>
      </w:pPr>
    </w:p>
    <w:p w14:paraId="56990F0F" w14:textId="77777777" w:rsidR="00BF6532" w:rsidRPr="00AA0FF1" w:rsidRDefault="00BF6532" w:rsidP="00013A5E">
      <w:pPr>
        <w:spacing w:before="240" w:after="240" w:line="360" w:lineRule="auto"/>
        <w:jc w:val="both"/>
        <w:rPr>
          <w:lang w:val="el-GR"/>
        </w:rPr>
      </w:pPr>
      <w:r w:rsidRPr="00AA0FF1">
        <w:rPr>
          <w:lang w:val="el-GR"/>
        </w:rPr>
        <w:t>Με τιμή</w:t>
      </w:r>
    </w:p>
    <w:p w14:paraId="48E3A846" w14:textId="77777777" w:rsidR="00BF6532" w:rsidRPr="00AA0FF1" w:rsidRDefault="00BF6532" w:rsidP="00013A5E">
      <w:pPr>
        <w:spacing w:before="240" w:after="240" w:line="360" w:lineRule="auto"/>
        <w:jc w:val="both"/>
        <w:rPr>
          <w:lang w:val="el-GR"/>
        </w:rPr>
      </w:pPr>
    </w:p>
    <w:p w14:paraId="5CC5C74E" w14:textId="77777777" w:rsidR="00CB379A" w:rsidRPr="00AA0FF1" w:rsidRDefault="00CB379A" w:rsidP="00013A5E">
      <w:pPr>
        <w:spacing w:before="240" w:after="240" w:line="360" w:lineRule="auto"/>
        <w:jc w:val="both"/>
        <w:rPr>
          <w:lang w:val="el-GR"/>
        </w:rPr>
      </w:pPr>
    </w:p>
    <w:p w14:paraId="3D73569E" w14:textId="77777777" w:rsidR="00BF6532" w:rsidRPr="00AA0FF1" w:rsidRDefault="00BF6532" w:rsidP="00013A5E">
      <w:pPr>
        <w:spacing w:before="240" w:after="240" w:line="360" w:lineRule="auto"/>
        <w:jc w:val="both"/>
        <w:rPr>
          <w:highlight w:val="yellow"/>
          <w:lang w:val="el-GR"/>
        </w:rPr>
      </w:pPr>
      <w:r w:rsidRPr="00AA0FF1">
        <w:rPr>
          <w:highlight w:val="yellow"/>
          <w:lang w:val="el-GR"/>
        </w:rPr>
        <w:t>Καθηγητής Γεώργιος Ν. Νταλέκος</w:t>
      </w:r>
    </w:p>
    <w:p w14:paraId="0CCEB056" w14:textId="19B4699D" w:rsidR="00BF6532" w:rsidRPr="00AA0FF1" w:rsidRDefault="00CB379A" w:rsidP="00013A5E">
      <w:pPr>
        <w:spacing w:before="240" w:after="240" w:line="360" w:lineRule="auto"/>
        <w:jc w:val="both"/>
        <w:rPr>
          <w:lang w:val="el-GR"/>
        </w:rPr>
      </w:pPr>
      <w:r w:rsidRPr="00AA0FF1">
        <w:rPr>
          <w:highlight w:val="yellow"/>
          <w:lang w:val="el-GR"/>
        </w:rPr>
        <w:t>Διευθυντής</w:t>
      </w:r>
      <w:r w:rsidR="00BF6532" w:rsidRPr="00AA0FF1">
        <w:rPr>
          <w:highlight w:val="yellow"/>
          <w:lang w:val="el-GR"/>
        </w:rPr>
        <w:t xml:space="preserve"> Παθολογικής Κλινικής</w:t>
      </w:r>
      <w:r w:rsidRPr="00AA0FF1">
        <w:rPr>
          <w:highlight w:val="yellow"/>
          <w:lang w:val="el-GR"/>
        </w:rPr>
        <w:t xml:space="preserve"> &amp; Ομώνυμου Ερευνητικού Εργαστηρίου</w:t>
      </w:r>
      <w:r w:rsidR="00BF6532" w:rsidRPr="00AA0FF1">
        <w:rPr>
          <w:highlight w:val="yellow"/>
          <w:lang w:val="el-GR"/>
        </w:rPr>
        <w:t xml:space="preserve"> Π.Θ.</w:t>
      </w:r>
    </w:p>
    <w:p w14:paraId="22F03D6F" w14:textId="1FFB33CA" w:rsidR="0084426D" w:rsidRPr="00AA0FF1" w:rsidRDefault="0084426D" w:rsidP="00013A5E">
      <w:pPr>
        <w:spacing w:before="240" w:after="240"/>
        <w:rPr>
          <w:lang w:val="el-GR"/>
        </w:rPr>
      </w:pPr>
      <w:r w:rsidRPr="00AA0FF1">
        <w:rPr>
          <w:lang w:val="el-GR"/>
        </w:rPr>
        <w:br w:type="page"/>
      </w:r>
    </w:p>
    <w:p w14:paraId="615F5956" w14:textId="77777777" w:rsidR="00613D7C" w:rsidRDefault="00613D7C" w:rsidP="00EB2DB2">
      <w:pPr>
        <w:pStyle w:val="Title"/>
        <w:jc w:val="center"/>
        <w:rPr>
          <w:b/>
          <w:sz w:val="44"/>
          <w:szCs w:val="44"/>
          <w:lang w:val="el-GR"/>
        </w:rPr>
        <w:sectPr w:rsidR="00613D7C" w:rsidSect="00936973">
          <w:footerReference w:type="even" r:id="rId8"/>
          <w:footerReference w:type="default" r:id="rId9"/>
          <w:pgSz w:w="11900" w:h="16840"/>
          <w:pgMar w:top="1440" w:right="1440" w:bottom="1440" w:left="1440" w:header="708" w:footer="708" w:gutter="0"/>
          <w:cols w:space="708"/>
          <w:docGrid w:linePitch="360"/>
        </w:sectPr>
      </w:pPr>
    </w:p>
    <w:p w14:paraId="5432A75A" w14:textId="26F6B3E0" w:rsidR="00DE6307" w:rsidRPr="00003333" w:rsidRDefault="00DE6307" w:rsidP="00EB2DB2">
      <w:pPr>
        <w:pStyle w:val="Title"/>
        <w:jc w:val="center"/>
        <w:rPr>
          <w:b/>
          <w:sz w:val="44"/>
          <w:szCs w:val="44"/>
          <w:lang w:val="el-GR"/>
        </w:rPr>
      </w:pPr>
      <w:r w:rsidRPr="00003333">
        <w:rPr>
          <w:b/>
          <w:sz w:val="44"/>
          <w:szCs w:val="44"/>
          <w:lang w:val="el-GR"/>
        </w:rPr>
        <w:t>Πρωτόκολλο Μελέτης</w:t>
      </w:r>
    </w:p>
    <w:p w14:paraId="02FE9FEF" w14:textId="4E0C6555" w:rsidR="00BF6532" w:rsidRPr="00003333" w:rsidRDefault="00003333" w:rsidP="00EB2DB2">
      <w:pPr>
        <w:pStyle w:val="Title"/>
        <w:jc w:val="center"/>
        <w:rPr>
          <w:b/>
          <w:sz w:val="44"/>
          <w:szCs w:val="44"/>
          <w:lang w:val="el-GR"/>
        </w:rPr>
      </w:pPr>
      <w:r w:rsidRPr="00003333">
        <w:rPr>
          <w:b/>
          <w:sz w:val="44"/>
          <w:szCs w:val="44"/>
          <w:lang w:val="el-GR"/>
        </w:rPr>
        <w:t>«</w:t>
      </w:r>
      <w:r w:rsidR="00EB2DB2" w:rsidRPr="00003333">
        <w:rPr>
          <w:b/>
          <w:sz w:val="44"/>
          <w:szCs w:val="44"/>
          <w:lang w:val="el-GR"/>
        </w:rPr>
        <w:t>Καταγραφή Ασθενών</w:t>
      </w:r>
      <w:r w:rsidR="00CC510B" w:rsidRPr="00003333">
        <w:rPr>
          <w:b/>
          <w:sz w:val="44"/>
          <w:szCs w:val="44"/>
          <w:lang w:val="el-GR"/>
        </w:rPr>
        <w:t xml:space="preserve"> </w:t>
      </w:r>
      <w:r w:rsidR="0084426D" w:rsidRPr="00003333">
        <w:rPr>
          <w:b/>
          <w:sz w:val="44"/>
          <w:szCs w:val="44"/>
          <w:lang w:val="el-GR"/>
        </w:rPr>
        <w:t xml:space="preserve">με </w:t>
      </w:r>
      <w:r w:rsidR="00C15F05">
        <w:rPr>
          <w:b/>
          <w:sz w:val="44"/>
          <w:szCs w:val="44"/>
          <w:lang w:val="el-GR"/>
        </w:rPr>
        <w:t>Ηπατοκυτταρικό Καρκίνο</w:t>
      </w:r>
      <w:r w:rsidRPr="00003333">
        <w:rPr>
          <w:b/>
          <w:sz w:val="44"/>
          <w:szCs w:val="44"/>
          <w:lang w:val="el-GR"/>
        </w:rPr>
        <w:t>»</w:t>
      </w:r>
    </w:p>
    <w:p w14:paraId="06EA3989" w14:textId="77777777" w:rsidR="00DE6307" w:rsidRPr="00AA0FF1" w:rsidRDefault="00DE6307" w:rsidP="00DE6307">
      <w:pPr>
        <w:jc w:val="center"/>
        <w:rPr>
          <w:rFonts w:ascii="Calibri" w:hAnsi="Calibri" w:cs="Calibri"/>
          <w:lang w:val="el-GR"/>
        </w:rPr>
      </w:pPr>
    </w:p>
    <w:p w14:paraId="29ADB7AD" w14:textId="62237FC9" w:rsidR="00DE6307" w:rsidRPr="00AA0FF1" w:rsidRDefault="00DE6307" w:rsidP="00DE6307">
      <w:pPr>
        <w:jc w:val="center"/>
        <w:rPr>
          <w:rFonts w:ascii="Calibri" w:hAnsi="Calibri" w:cs="Calibri"/>
          <w:b/>
          <w:lang w:val="el-GR"/>
        </w:rPr>
      </w:pPr>
      <w:r w:rsidRPr="00AA0FF1">
        <w:rPr>
          <w:rFonts w:ascii="Calibri" w:hAnsi="Calibri" w:cs="Calibri"/>
          <w:b/>
          <w:lang w:val="el-GR"/>
        </w:rPr>
        <w:t>Γεώργιος Ν. Νταλέκος, Καθηγητής Παθολογίας Πανεπιστημίου Θεσσαλίας</w:t>
      </w:r>
    </w:p>
    <w:p w14:paraId="62ADE561" w14:textId="13439408" w:rsidR="00DE6307" w:rsidRPr="00AA0FF1" w:rsidRDefault="00DE6307" w:rsidP="00DE6307">
      <w:pPr>
        <w:jc w:val="center"/>
        <w:rPr>
          <w:rFonts w:ascii="Calibri" w:hAnsi="Calibri" w:cs="Calibri"/>
          <w:b/>
          <w:lang w:val="el-GR"/>
        </w:rPr>
      </w:pPr>
      <w:r w:rsidRPr="00AA0FF1">
        <w:rPr>
          <w:rFonts w:ascii="Calibri" w:hAnsi="Calibri" w:cs="Calibri"/>
          <w:b/>
          <w:lang w:val="el-GR"/>
        </w:rPr>
        <w:t>Νικόλαος Κ. Γατσέλης, Επίκουρος Καθηγητής Παθολογίας Πανεπιστημίου Θεσσαλίας</w:t>
      </w:r>
    </w:p>
    <w:p w14:paraId="58F6E888" w14:textId="6855398E" w:rsidR="00DE6307" w:rsidRPr="00AA0FF1" w:rsidRDefault="00DE6307" w:rsidP="00DE6307">
      <w:pPr>
        <w:jc w:val="center"/>
        <w:rPr>
          <w:rFonts w:ascii="Calibri" w:hAnsi="Calibri" w:cs="Calibri"/>
          <w:b/>
          <w:lang w:val="el-GR"/>
        </w:rPr>
      </w:pPr>
      <w:r w:rsidRPr="00AA0FF1">
        <w:rPr>
          <w:rFonts w:ascii="Calibri" w:hAnsi="Calibri" w:cs="Calibri"/>
          <w:b/>
          <w:lang w:val="el-GR"/>
        </w:rPr>
        <w:t>Καλλιόπη Ζάχου, Επίκουρος Καθηγήτρια Παθολογίας Πανεπιστημίου Θεσσαλίας</w:t>
      </w:r>
    </w:p>
    <w:p w14:paraId="6951D24B" w14:textId="77777777" w:rsidR="00013A5E" w:rsidRPr="00AA0FF1" w:rsidRDefault="00013A5E" w:rsidP="00EB2DB2">
      <w:pPr>
        <w:pStyle w:val="Heading1"/>
        <w:rPr>
          <w:lang w:val="el-GR"/>
        </w:rPr>
      </w:pPr>
      <w:r w:rsidRPr="00AA0FF1">
        <w:rPr>
          <w:lang w:val="el-GR"/>
        </w:rPr>
        <w:t>Εισαγωγή</w:t>
      </w:r>
    </w:p>
    <w:p w14:paraId="517D9C60" w14:textId="555251C9" w:rsidR="001C770E" w:rsidRDefault="002E5478" w:rsidP="007D2A58">
      <w:pPr>
        <w:pStyle w:val="ListParagraph"/>
        <w:spacing w:before="240" w:after="240" w:line="360" w:lineRule="auto"/>
        <w:ind w:left="0"/>
        <w:jc w:val="both"/>
        <w:rPr>
          <w:rFonts w:ascii="Calibri" w:hAnsi="Calibri" w:cs="Calibri"/>
          <w:lang w:val="el-GR"/>
        </w:rPr>
      </w:pPr>
      <w:r w:rsidRPr="002E5478">
        <w:rPr>
          <w:rFonts w:ascii="Calibri" w:hAnsi="Calibri" w:cs="Calibri"/>
          <w:lang w:val="el-GR"/>
        </w:rPr>
        <w:t xml:space="preserve">Ο ηπατοκυτταρικός καρκίνος (ΗΚΚ) </w:t>
      </w:r>
      <w:r w:rsidR="00D24ADB">
        <w:rPr>
          <w:rFonts w:ascii="Calibri" w:hAnsi="Calibri" w:cs="Calibri"/>
          <w:lang w:val="el-GR"/>
        </w:rPr>
        <w:t>αποτελεί</w:t>
      </w:r>
      <w:r w:rsidRPr="002E5478">
        <w:rPr>
          <w:rFonts w:ascii="Calibri" w:hAnsi="Calibri" w:cs="Calibri"/>
          <w:lang w:val="el-GR"/>
        </w:rPr>
        <w:t xml:space="preserve"> μία κακοήθεια της οποίας η επίπτωση έχει αυξηθεί τα τελευταία χρόνια, καθώς α</w:t>
      </w:r>
      <w:r w:rsidR="001C770E">
        <w:rPr>
          <w:rFonts w:ascii="Calibri" w:hAnsi="Calibri" w:cs="Calibri"/>
          <w:lang w:val="el-GR"/>
        </w:rPr>
        <w:t>ποτελεί τον πέμπτο σε συχνό</w:t>
      </w:r>
      <w:r w:rsidRPr="002E5478">
        <w:rPr>
          <w:rFonts w:ascii="Calibri" w:hAnsi="Calibri" w:cs="Calibri"/>
          <w:lang w:val="el-GR"/>
        </w:rPr>
        <w:t>τητα συμπαγή όγκο και την τρίτη σε συχνότητα αιτία θανάτου από καρκίνο παγκοσμίως, ενώ αποτελεί την πρώτη αιτία θανάτου με</w:t>
      </w:r>
      <w:r w:rsidR="001C770E">
        <w:rPr>
          <w:rFonts w:ascii="Calibri" w:hAnsi="Calibri" w:cs="Calibri"/>
          <w:lang w:val="el-GR"/>
        </w:rPr>
        <w:t>ταξύ των κιρρωτικών ασθενών.</w:t>
      </w:r>
    </w:p>
    <w:p w14:paraId="4B7B28F7" w14:textId="636CE9B2" w:rsidR="00C15F05" w:rsidRPr="002E5478" w:rsidRDefault="002E5478" w:rsidP="007D2A58">
      <w:pPr>
        <w:pStyle w:val="ListParagraph"/>
        <w:spacing w:before="240" w:after="240" w:line="360" w:lineRule="auto"/>
        <w:ind w:left="0"/>
        <w:jc w:val="both"/>
        <w:rPr>
          <w:rFonts w:ascii="Calibri" w:hAnsi="Calibri" w:cs="Calibri"/>
          <w:lang w:val="el-GR"/>
        </w:rPr>
      </w:pPr>
      <w:r w:rsidRPr="002E5478">
        <w:rPr>
          <w:rFonts w:ascii="Calibri" w:hAnsi="Calibri" w:cs="Calibri"/>
          <w:lang w:val="el-GR"/>
        </w:rPr>
        <w:t xml:space="preserve">Ο </w:t>
      </w:r>
      <w:r w:rsidR="00904892">
        <w:rPr>
          <w:rFonts w:ascii="Calibri" w:hAnsi="Calibri" w:cs="Calibri"/>
          <w:lang w:val="el-GR"/>
        </w:rPr>
        <w:t>ΗΚΚ</w:t>
      </w:r>
      <w:r w:rsidR="001C770E">
        <w:rPr>
          <w:rFonts w:ascii="Calibri" w:hAnsi="Calibri" w:cs="Calibri"/>
          <w:lang w:val="el-GR"/>
        </w:rPr>
        <w:t xml:space="preserve"> είναι ένα ετε</w:t>
      </w:r>
      <w:r w:rsidRPr="002E5478">
        <w:rPr>
          <w:rFonts w:ascii="Calibri" w:hAnsi="Calibri" w:cs="Calibri"/>
          <w:lang w:val="el-GR"/>
        </w:rPr>
        <w:t>ρογενές νόσημα, όχι μόνο σε ότι αφορά την αιτιολογία του, αλλά και την κλινική και βιολογική του συμπεριφορά. Ως παράγοντες κινδύνου για την ανάπτυξη ΗΚΚ αναφέρονται ιϊκοί πα</w:t>
      </w:r>
      <w:r w:rsidR="001C770E">
        <w:rPr>
          <w:rFonts w:ascii="Calibri" w:hAnsi="Calibri" w:cs="Calibri"/>
          <w:lang w:val="el-GR"/>
        </w:rPr>
        <w:t>ράγοντες όπως ο</w:t>
      </w:r>
      <w:r w:rsidR="00D44669">
        <w:rPr>
          <w:rFonts w:ascii="Calibri" w:hAnsi="Calibri" w:cs="Calibri"/>
          <w:lang w:val="el-GR"/>
        </w:rPr>
        <w:t xml:space="preserve">ι ιοί της </w:t>
      </w:r>
      <w:r w:rsidR="001C770E">
        <w:rPr>
          <w:rFonts w:ascii="Calibri" w:hAnsi="Calibri" w:cs="Calibri"/>
          <w:lang w:val="el-GR"/>
        </w:rPr>
        <w:t>ηπα</w:t>
      </w:r>
      <w:r w:rsidRPr="002E5478">
        <w:rPr>
          <w:rFonts w:ascii="Calibri" w:hAnsi="Calibri" w:cs="Calibri"/>
          <w:lang w:val="el-GR"/>
        </w:rPr>
        <w:t>τίτιδας Β</w:t>
      </w:r>
      <w:r w:rsidR="00D44669">
        <w:rPr>
          <w:rFonts w:ascii="Calibri" w:hAnsi="Calibri" w:cs="Calibri"/>
          <w:lang w:val="el-GR"/>
        </w:rPr>
        <w:t xml:space="preserve">, </w:t>
      </w:r>
      <w:r w:rsidRPr="002E5478">
        <w:rPr>
          <w:rFonts w:ascii="Calibri" w:hAnsi="Calibri" w:cs="Calibri"/>
          <w:lang w:val="el-GR"/>
        </w:rPr>
        <w:t>C,</w:t>
      </w:r>
      <w:r w:rsidR="00D44669">
        <w:rPr>
          <w:rFonts w:ascii="Calibri" w:hAnsi="Calibri" w:cs="Calibri"/>
          <w:lang w:val="el-GR"/>
        </w:rPr>
        <w:t xml:space="preserve"> και δέλτα,</w:t>
      </w:r>
      <w:r w:rsidRPr="002E5478">
        <w:rPr>
          <w:rFonts w:ascii="Calibri" w:hAnsi="Calibri" w:cs="Calibri"/>
          <w:lang w:val="el-GR"/>
        </w:rPr>
        <w:t xml:space="preserve"> το αλκοόλ,</w:t>
      </w:r>
      <w:r w:rsidR="00D44669">
        <w:rPr>
          <w:rFonts w:ascii="Calibri" w:hAnsi="Calibri" w:cs="Calibri"/>
          <w:lang w:val="el-GR"/>
        </w:rPr>
        <w:t xml:space="preserve"> τα αυτοάνοσα ηπατικά νοσήματα,</w:t>
      </w:r>
      <w:r w:rsidRPr="002E5478">
        <w:rPr>
          <w:rFonts w:ascii="Calibri" w:hAnsi="Calibri" w:cs="Calibri"/>
          <w:lang w:val="el-GR"/>
        </w:rPr>
        <w:t xml:space="preserve"> το κάπνισμα, το μεταβολικό σύνδρομο και άλλοι. Η πλειονότητα των ασθενών που </w:t>
      </w:r>
      <w:r w:rsidR="00174595">
        <w:rPr>
          <w:rFonts w:ascii="Calibri" w:hAnsi="Calibri" w:cs="Calibri"/>
          <w:lang w:val="el-GR"/>
        </w:rPr>
        <w:t>πάσχουν από ΗΚΚ έχουν διατα</w:t>
      </w:r>
      <w:r w:rsidRPr="002E5478">
        <w:rPr>
          <w:rFonts w:ascii="Calibri" w:hAnsi="Calibri" w:cs="Calibri"/>
          <w:lang w:val="el-GR"/>
        </w:rPr>
        <w:t>ραγμένη ηπατική λειτουργία, γεγονός που δυσχαιρένει την εφαρμογή αποτελεσματικής θεραπείας. Για το λόγο</w:t>
      </w:r>
      <w:r w:rsidR="00174595">
        <w:rPr>
          <w:rFonts w:ascii="Calibri" w:hAnsi="Calibri" w:cs="Calibri"/>
          <w:lang w:val="el-GR"/>
        </w:rPr>
        <w:t xml:space="preserve"> αυτό είναι αναγκαία η εφαρ</w:t>
      </w:r>
      <w:r w:rsidRPr="002E5478">
        <w:rPr>
          <w:rFonts w:ascii="Calibri" w:hAnsi="Calibri" w:cs="Calibri"/>
          <w:lang w:val="el-GR"/>
        </w:rPr>
        <w:t>μογή πρακτικών που θα οδηγήσουν σε πρώιμη διάγνωση της νόσου καθώς και στην αναγνώριση των ασθενω</w:t>
      </w:r>
      <w:r w:rsidR="00174595">
        <w:rPr>
          <w:rFonts w:ascii="Calibri" w:hAnsi="Calibri" w:cs="Calibri"/>
          <w:lang w:val="el-GR"/>
        </w:rPr>
        <w:t>́ν που ανήκουν σε ομάδες υψη</w:t>
      </w:r>
      <w:r w:rsidRPr="002E5478">
        <w:rPr>
          <w:rFonts w:ascii="Calibri" w:hAnsi="Calibri" w:cs="Calibri"/>
          <w:lang w:val="el-GR"/>
        </w:rPr>
        <w:t>λού κινδύνου ώστε να μπορέσει να επιτευχ</w:t>
      </w:r>
      <w:r w:rsidR="00174595">
        <w:rPr>
          <w:rFonts w:ascii="Calibri" w:hAnsi="Calibri" w:cs="Calibri"/>
          <w:lang w:val="el-GR"/>
        </w:rPr>
        <w:t>θεί το καλύτερο δυνατό θερα</w:t>
      </w:r>
      <w:r w:rsidRPr="002E5478">
        <w:rPr>
          <w:rFonts w:ascii="Calibri" w:hAnsi="Calibri" w:cs="Calibri"/>
          <w:lang w:val="el-GR"/>
        </w:rPr>
        <w:t>πευτικό αποτέλεσμα.</w:t>
      </w:r>
    </w:p>
    <w:p w14:paraId="78381A15" w14:textId="03B5CBA3" w:rsidR="00B809F2" w:rsidRPr="00AA0FF1" w:rsidRDefault="00B809F2" w:rsidP="00767903">
      <w:pPr>
        <w:pStyle w:val="Heading1"/>
        <w:rPr>
          <w:lang w:val="el-GR"/>
        </w:rPr>
      </w:pPr>
      <w:r w:rsidRPr="00AA0FF1">
        <w:rPr>
          <w:lang w:val="el-GR"/>
        </w:rPr>
        <w:t>Στόχοι</w:t>
      </w:r>
    </w:p>
    <w:p w14:paraId="6B89ECFE" w14:textId="42848187" w:rsidR="00B809F2" w:rsidRPr="00AA0FF1" w:rsidRDefault="009058B7" w:rsidP="00CC510B">
      <w:pPr>
        <w:pStyle w:val="ListParagraph"/>
        <w:spacing w:before="240" w:after="240" w:line="360" w:lineRule="auto"/>
        <w:ind w:left="0"/>
        <w:jc w:val="both"/>
        <w:rPr>
          <w:rFonts w:ascii="Calibri" w:hAnsi="Calibri" w:cs="Calibri"/>
          <w:lang w:val="el-GR"/>
        </w:rPr>
      </w:pPr>
      <w:r>
        <w:rPr>
          <w:rFonts w:ascii="Calibri" w:hAnsi="Calibri" w:cs="Calibri"/>
          <w:lang w:val="el-GR"/>
        </w:rPr>
        <w:t>Ο ΗΚΚ</w:t>
      </w:r>
      <w:r w:rsidR="00B809F2" w:rsidRPr="00AA0FF1">
        <w:rPr>
          <w:rFonts w:ascii="Calibri" w:hAnsi="Calibri" w:cs="Calibri"/>
          <w:lang w:val="el-GR"/>
        </w:rPr>
        <w:t xml:space="preserve"> αποτελεί ένα σημαντικό πρόβλημα υγείας όχι μόνο λόγω της βαρύτητας της νόσου, αλλά και λόγω των ιδιαιτεροτήτων που παρουσιάζονται στη διάγνωση και τη θεραπευτική αντιμετώπιση των ασθενών. Αξιόπιστη έρευνα προς αυτή την κατεύθυνση είναι εφικτή μόνο </w:t>
      </w:r>
      <w:r w:rsidR="00D26504" w:rsidRPr="00AA0FF1">
        <w:rPr>
          <w:rFonts w:ascii="Calibri" w:hAnsi="Calibri" w:cs="Calibri"/>
          <w:lang w:val="el-GR"/>
        </w:rPr>
        <w:t xml:space="preserve">στη βάση μεγάλων ομάδων ασθενών, το οποίο είναι εφικτό μόνο μέσω </w:t>
      </w:r>
      <w:r w:rsidR="00B809F2" w:rsidRPr="00AA0FF1">
        <w:rPr>
          <w:rFonts w:ascii="Calibri" w:hAnsi="Calibri" w:cs="Calibri"/>
          <w:lang w:val="el-GR"/>
        </w:rPr>
        <w:t>πολυκεντρικών συνεργασιών.</w:t>
      </w:r>
    </w:p>
    <w:p w14:paraId="0B1187B9" w14:textId="77777777" w:rsidR="00D26504" w:rsidRPr="00AA0FF1" w:rsidRDefault="00D26504" w:rsidP="00CC510B">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Οι στόχοι της καταγραφής</w:t>
      </w:r>
      <w:r w:rsidR="00B809F2" w:rsidRPr="00AA0FF1">
        <w:rPr>
          <w:rFonts w:ascii="Calibri" w:hAnsi="Calibri" w:cs="Calibri"/>
          <w:lang w:val="el-GR"/>
        </w:rPr>
        <w:t xml:space="preserve"> είναι:</w:t>
      </w:r>
    </w:p>
    <w:p w14:paraId="5AD07B6C" w14:textId="63A61E78" w:rsidR="00D26504" w:rsidRPr="00AA0FF1" w:rsidRDefault="00B809F2" w:rsidP="00D26504">
      <w:pPr>
        <w:pStyle w:val="ListParagraph"/>
        <w:numPr>
          <w:ilvl w:val="0"/>
          <w:numId w:val="2"/>
        </w:numPr>
        <w:spacing w:before="240" w:after="240" w:line="360" w:lineRule="auto"/>
        <w:jc w:val="both"/>
        <w:rPr>
          <w:rFonts w:ascii="Calibri" w:hAnsi="Calibri" w:cs="Calibri"/>
          <w:lang w:val="el-GR"/>
        </w:rPr>
      </w:pPr>
      <w:r w:rsidRPr="00AA0FF1">
        <w:rPr>
          <w:rFonts w:ascii="Calibri" w:hAnsi="Calibri" w:cs="Calibri"/>
          <w:lang w:val="el-GR"/>
        </w:rPr>
        <w:t xml:space="preserve">Συλλογή κλινικών πληροφοριών ασθενών με </w:t>
      </w:r>
      <w:r w:rsidR="009058B7">
        <w:rPr>
          <w:rFonts w:ascii="Calibri" w:hAnsi="Calibri" w:cs="Calibri"/>
          <w:lang w:val="el-GR"/>
        </w:rPr>
        <w:t>ΗΚΚ</w:t>
      </w:r>
      <w:r w:rsidRPr="00AA0FF1">
        <w:rPr>
          <w:rFonts w:ascii="Calibri" w:hAnsi="Calibri" w:cs="Calibri"/>
          <w:lang w:val="el-GR"/>
        </w:rPr>
        <w:t xml:space="preserve"> από πολλαπλά κέντρα από </w:t>
      </w:r>
      <w:r w:rsidR="00D26504" w:rsidRPr="00AA0FF1">
        <w:rPr>
          <w:rFonts w:ascii="Calibri" w:hAnsi="Calibri" w:cs="Calibri"/>
          <w:lang w:val="el-GR"/>
        </w:rPr>
        <w:t xml:space="preserve">την Ελλάδα </w:t>
      </w:r>
      <w:r w:rsidRPr="00AA0FF1">
        <w:rPr>
          <w:rFonts w:ascii="Calibri" w:hAnsi="Calibri" w:cs="Calibri"/>
          <w:lang w:val="el-GR"/>
        </w:rPr>
        <w:t>με στόχο τη δημιουργία μίας μεγάλης βάσης δεδομένων, η οποία στη συνέχεια θα κάνει εφικτή  και θα προάγει την έρευνα στ</w:t>
      </w:r>
      <w:r w:rsidR="009058B7">
        <w:rPr>
          <w:rFonts w:ascii="Calibri" w:hAnsi="Calibri" w:cs="Calibri"/>
          <w:lang w:val="el-GR"/>
        </w:rPr>
        <w:t>ο</w:t>
      </w:r>
      <w:r w:rsidR="00D26504" w:rsidRPr="00AA0FF1">
        <w:rPr>
          <w:rFonts w:ascii="Calibri" w:hAnsi="Calibri" w:cs="Calibri"/>
          <w:lang w:val="el-GR"/>
        </w:rPr>
        <w:t xml:space="preserve">ν </w:t>
      </w:r>
      <w:r w:rsidR="009058B7">
        <w:rPr>
          <w:rFonts w:ascii="Calibri" w:hAnsi="Calibri" w:cs="Calibri"/>
          <w:lang w:val="el-GR"/>
        </w:rPr>
        <w:t>ΗΚΚ</w:t>
      </w:r>
      <w:r w:rsidRPr="00AA0FF1">
        <w:rPr>
          <w:rFonts w:ascii="Calibri" w:hAnsi="Calibri" w:cs="Calibri"/>
          <w:lang w:val="el-GR"/>
        </w:rPr>
        <w:t>.</w:t>
      </w:r>
    </w:p>
    <w:p w14:paraId="1F50BAEE" w14:textId="77777777" w:rsidR="00D26504" w:rsidRPr="00AA0FF1" w:rsidRDefault="00B809F2" w:rsidP="00BC3B20">
      <w:pPr>
        <w:pStyle w:val="ListParagraph"/>
        <w:numPr>
          <w:ilvl w:val="0"/>
          <w:numId w:val="2"/>
        </w:numPr>
        <w:spacing w:before="240" w:after="240" w:line="360" w:lineRule="auto"/>
        <w:jc w:val="both"/>
        <w:rPr>
          <w:rFonts w:ascii="Calibri" w:hAnsi="Calibri" w:cs="Calibri"/>
          <w:lang w:val="el-GR"/>
        </w:rPr>
      </w:pPr>
      <w:r w:rsidRPr="00AA0FF1">
        <w:rPr>
          <w:rFonts w:ascii="Calibri" w:hAnsi="Calibri" w:cs="Calibri"/>
          <w:lang w:val="el-GR"/>
        </w:rPr>
        <w:t>Καλύτερη ενημέρωση των ασθενών σχετικά με τη</w:t>
      </w:r>
      <w:r w:rsidR="00D26504" w:rsidRPr="00AA0FF1">
        <w:rPr>
          <w:rFonts w:ascii="Calibri" w:hAnsi="Calibri" w:cs="Calibri"/>
          <w:lang w:val="el-GR"/>
        </w:rPr>
        <w:t>ν πάθησή τους</w:t>
      </w:r>
      <w:r w:rsidRPr="00AA0FF1">
        <w:rPr>
          <w:rFonts w:ascii="Calibri" w:hAnsi="Calibri" w:cs="Calibri"/>
          <w:lang w:val="el-GR"/>
        </w:rPr>
        <w:t>, την παρούσα κατάστασή τους και την εξέλιξη του νοσήματός τους.</w:t>
      </w:r>
    </w:p>
    <w:p w14:paraId="7B19553E" w14:textId="772009B5" w:rsidR="00B809F2" w:rsidRPr="00AA0FF1" w:rsidRDefault="00B809F2" w:rsidP="00BC3B20">
      <w:pPr>
        <w:pStyle w:val="ListParagraph"/>
        <w:numPr>
          <w:ilvl w:val="0"/>
          <w:numId w:val="2"/>
        </w:numPr>
        <w:spacing w:before="240" w:after="240" w:line="360" w:lineRule="auto"/>
        <w:jc w:val="both"/>
        <w:rPr>
          <w:rFonts w:ascii="Calibri" w:hAnsi="Calibri" w:cs="Calibri"/>
          <w:lang w:val="el-GR"/>
        </w:rPr>
      </w:pPr>
      <w:r w:rsidRPr="00AA0FF1">
        <w:rPr>
          <w:rFonts w:ascii="Calibri" w:hAnsi="Calibri" w:cs="Calibri"/>
          <w:lang w:val="el-GR"/>
        </w:rPr>
        <w:t>Να μπορέσουν οι ιατροί που συμμετέχουν στη μελέτη να παρακολουθήσουν την πρόοδο της νόσου, τη θεραπεία, τα σημεία και τα συμπτώματα των ασθενών που εντάσσουν στη μελέτη.</w:t>
      </w:r>
    </w:p>
    <w:p w14:paraId="7051E95B" w14:textId="11DFDFB8" w:rsidR="00B809F2" w:rsidRPr="00AA0FF1" w:rsidRDefault="00767903" w:rsidP="00CC510B">
      <w:pPr>
        <w:pStyle w:val="Heading1"/>
        <w:rPr>
          <w:lang w:val="el-GR"/>
        </w:rPr>
      </w:pPr>
      <w:r w:rsidRPr="00AA0FF1">
        <w:rPr>
          <w:lang w:val="el-GR"/>
        </w:rPr>
        <w:t>Πληθυσμός Μελέτης</w:t>
      </w:r>
    </w:p>
    <w:p w14:paraId="49EC8610" w14:textId="4FB7D5EE" w:rsidR="00767903" w:rsidRPr="00AA0FF1" w:rsidRDefault="000B4399" w:rsidP="009C3D45">
      <w:pPr>
        <w:pStyle w:val="ListParagraph"/>
        <w:spacing w:before="240" w:after="240" w:line="360" w:lineRule="auto"/>
        <w:ind w:left="0"/>
        <w:jc w:val="both"/>
        <w:rPr>
          <w:rFonts w:ascii="Calibri" w:hAnsi="Calibri" w:cs="Calibri"/>
          <w:lang w:val="el-GR"/>
        </w:rPr>
      </w:pPr>
      <w:r>
        <w:rPr>
          <w:rFonts w:ascii="Calibri" w:hAnsi="Calibri" w:cs="Calibri"/>
          <w:lang w:val="el-GR"/>
        </w:rPr>
        <w:t>Εντάσσονται</w:t>
      </w:r>
      <w:r w:rsidR="00767903" w:rsidRPr="00AA0FF1">
        <w:rPr>
          <w:rFonts w:ascii="Calibri" w:hAnsi="Calibri" w:cs="Calibri"/>
          <w:lang w:val="el-GR"/>
        </w:rPr>
        <w:t xml:space="preserve"> όλοι οι ασθενείς με </w:t>
      </w:r>
      <w:r w:rsidR="00A215B2">
        <w:rPr>
          <w:rFonts w:ascii="Calibri" w:hAnsi="Calibri" w:cs="Calibri"/>
          <w:lang w:val="el-GR"/>
        </w:rPr>
        <w:t>ΗΚΚ</w:t>
      </w:r>
      <w:r w:rsidR="00767903" w:rsidRPr="00AA0FF1">
        <w:rPr>
          <w:rFonts w:ascii="Calibri" w:hAnsi="Calibri" w:cs="Calibri"/>
          <w:lang w:val="el-GR"/>
        </w:rPr>
        <w:t xml:space="preserve"> από τα συμμετέχοντα Κέντρα </w:t>
      </w:r>
      <w:r>
        <w:rPr>
          <w:rFonts w:ascii="Calibri" w:hAnsi="Calibri" w:cs="Calibri"/>
          <w:lang w:val="el-GR"/>
        </w:rPr>
        <w:t xml:space="preserve">αλλά και από ιατρούς που λαμβάνουν </w:t>
      </w:r>
      <w:r w:rsidR="00CC510B" w:rsidRPr="00AA0FF1">
        <w:rPr>
          <w:rFonts w:ascii="Calibri" w:hAnsi="Calibri" w:cs="Calibri"/>
          <w:lang w:val="el-GR"/>
        </w:rPr>
        <w:t>μέρος μεμονωμένα. Δ</w:t>
      </w:r>
      <w:r w:rsidR="00767903" w:rsidRPr="00AA0FF1">
        <w:rPr>
          <w:rFonts w:ascii="Calibri" w:hAnsi="Calibri" w:cs="Calibri"/>
          <w:lang w:val="el-GR"/>
        </w:rPr>
        <w:t xml:space="preserve">εν υπάρχει περιορισμός στον αριθμό των ασθενών που </w:t>
      </w:r>
      <w:r>
        <w:rPr>
          <w:rFonts w:ascii="Calibri" w:hAnsi="Calibri" w:cs="Calibri"/>
          <w:lang w:val="el-GR"/>
        </w:rPr>
        <w:t>εντάσσονται</w:t>
      </w:r>
      <w:r w:rsidR="00767903" w:rsidRPr="00AA0FF1">
        <w:rPr>
          <w:rFonts w:ascii="Calibri" w:hAnsi="Calibri" w:cs="Calibri"/>
          <w:lang w:val="el-GR"/>
        </w:rPr>
        <w:t xml:space="preserve"> στη μελέτη.</w:t>
      </w:r>
    </w:p>
    <w:p w14:paraId="07D5E085" w14:textId="64929532" w:rsidR="00B809F2" w:rsidRPr="00AA0FF1" w:rsidRDefault="007F3108" w:rsidP="007F3108">
      <w:pPr>
        <w:pStyle w:val="Heading1"/>
        <w:rPr>
          <w:lang w:val="el-GR"/>
        </w:rPr>
      </w:pPr>
      <w:r w:rsidRPr="00AA0FF1">
        <w:rPr>
          <w:lang w:val="el-GR"/>
        </w:rPr>
        <w:t>Κριτήρια Ένταξης</w:t>
      </w:r>
    </w:p>
    <w:p w14:paraId="4B9D1745" w14:textId="7326F223" w:rsidR="007F3108" w:rsidRPr="00AA0FF1" w:rsidRDefault="007F3108" w:rsidP="009C3D45">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Τεκμηριωμένη διάγνωση</w:t>
      </w:r>
      <w:r w:rsidR="008B6C4A">
        <w:rPr>
          <w:rFonts w:ascii="Calibri" w:hAnsi="Calibri" w:cs="Calibri"/>
          <w:lang w:val="el-GR"/>
        </w:rPr>
        <w:t xml:space="preserve"> απεικονιστικά ή/και ιστολογικά</w:t>
      </w:r>
      <w:r w:rsidRPr="00AA0FF1">
        <w:rPr>
          <w:rFonts w:ascii="Calibri" w:hAnsi="Calibri" w:cs="Calibri"/>
          <w:lang w:val="el-GR"/>
        </w:rPr>
        <w:t xml:space="preserve"> </w:t>
      </w:r>
      <w:r w:rsidR="008B6C4A">
        <w:rPr>
          <w:rFonts w:ascii="Calibri" w:hAnsi="Calibri" w:cs="Calibri"/>
          <w:lang w:val="el-GR"/>
        </w:rPr>
        <w:t>ΗΚΚ</w:t>
      </w:r>
      <w:r w:rsidRPr="00AA0FF1">
        <w:rPr>
          <w:rFonts w:ascii="Calibri" w:hAnsi="Calibri" w:cs="Calibri"/>
          <w:lang w:val="el-GR"/>
        </w:rPr>
        <w:t>.</w:t>
      </w:r>
    </w:p>
    <w:p w14:paraId="72EF2738" w14:textId="5D337AE2" w:rsidR="007F3108" w:rsidRPr="00AA0FF1" w:rsidRDefault="007F3108" w:rsidP="009C3D45">
      <w:pPr>
        <w:pStyle w:val="ListParagraph"/>
        <w:spacing w:before="240" w:after="240" w:line="360" w:lineRule="auto"/>
        <w:ind w:left="0"/>
        <w:jc w:val="both"/>
        <w:rPr>
          <w:rFonts w:ascii="Calibri" w:hAnsi="Calibri" w:cs="Calibri"/>
          <w:lang w:val="el-GR"/>
        </w:rPr>
      </w:pPr>
      <w:r w:rsidRPr="00AA0FF1">
        <w:rPr>
          <w:rFonts w:ascii="Calibri" w:hAnsi="Calibri" w:cs="Calibri"/>
          <w:lang w:val="el-GR"/>
        </w:rPr>
        <w:t>Ενυπόγραφη συγκατάθεση μετά από ενημέρωση των ασθενών.</w:t>
      </w:r>
    </w:p>
    <w:p w14:paraId="0F463299" w14:textId="44A2E337" w:rsidR="00D50363" w:rsidRPr="00AA0FF1" w:rsidRDefault="00DF1B45" w:rsidP="00DF1B45">
      <w:pPr>
        <w:pStyle w:val="Heading1"/>
        <w:rPr>
          <w:lang w:val="el-GR"/>
        </w:rPr>
      </w:pPr>
      <w:r w:rsidRPr="00AA0FF1">
        <w:rPr>
          <w:lang w:val="el-GR"/>
        </w:rPr>
        <w:t>Οργάνωση</w:t>
      </w:r>
      <w:r w:rsidR="00242D3B" w:rsidRPr="00AA0FF1">
        <w:rPr>
          <w:lang w:val="el-GR"/>
        </w:rPr>
        <w:t xml:space="preserve"> - Διαδικασία</w:t>
      </w:r>
      <w:r w:rsidRPr="00AA0FF1">
        <w:rPr>
          <w:lang w:val="el-GR"/>
        </w:rPr>
        <w:t xml:space="preserve"> Καταγραφής</w:t>
      </w:r>
    </w:p>
    <w:p w14:paraId="37F39663" w14:textId="77777777" w:rsidR="00242D3B" w:rsidRPr="00AA0FF1" w:rsidRDefault="00242D3B" w:rsidP="00242D3B">
      <w:pPr>
        <w:pStyle w:val="Heading2"/>
        <w:rPr>
          <w:lang w:val="el-GR"/>
        </w:rPr>
      </w:pPr>
    </w:p>
    <w:p w14:paraId="3DBE3597" w14:textId="77777777" w:rsidR="00DF1B45" w:rsidRPr="00AA0FF1" w:rsidRDefault="00DF1B45" w:rsidP="00242D3B">
      <w:pPr>
        <w:pStyle w:val="Heading2"/>
        <w:rPr>
          <w:lang w:val="el-GR"/>
        </w:rPr>
      </w:pPr>
      <w:r w:rsidRPr="00AA0FF1">
        <w:rPr>
          <w:lang w:val="el-GR"/>
        </w:rPr>
        <w:t>Εκτιμήσεις &amp; Διαδικασίες</w:t>
      </w:r>
    </w:p>
    <w:p w14:paraId="26758E29" w14:textId="2B09C7F4" w:rsidR="008B6C4A"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Κατά τη διάρκεια μίας τυπικής επίσκεψης, οι ασθενείς</w:t>
      </w:r>
      <w:r w:rsidR="00242D3B" w:rsidRPr="00AA0FF1">
        <w:rPr>
          <w:rFonts w:ascii="Calibri" w:hAnsi="Calibri" w:cs="Calibri"/>
          <w:lang w:val="el-GR"/>
        </w:rPr>
        <w:t xml:space="preserve"> με </w:t>
      </w:r>
      <w:r w:rsidR="008B6C4A">
        <w:rPr>
          <w:rFonts w:ascii="Calibri" w:hAnsi="Calibri" w:cs="Calibri"/>
          <w:lang w:val="el-GR"/>
        </w:rPr>
        <w:t>ΗΚΚ</w:t>
      </w:r>
      <w:r w:rsidR="000B4399">
        <w:rPr>
          <w:rFonts w:ascii="Calibri" w:hAnsi="Calibri" w:cs="Calibri"/>
          <w:lang w:val="el-GR"/>
        </w:rPr>
        <w:t xml:space="preserve"> </w:t>
      </w:r>
      <w:r w:rsidR="008B6C4A">
        <w:rPr>
          <w:rFonts w:ascii="Calibri" w:hAnsi="Calibri" w:cs="Calibri"/>
          <w:lang w:val="el-GR"/>
        </w:rPr>
        <w:t xml:space="preserve">ενημερώνονται </w:t>
      </w:r>
      <w:r w:rsidR="008B6C4A" w:rsidRPr="00AA0FF1">
        <w:rPr>
          <w:rFonts w:ascii="Calibri" w:hAnsi="Calibri" w:cs="Calibri"/>
          <w:lang w:val="el-GR"/>
        </w:rPr>
        <w:t>από τους ιατρούς του Κέντρου</w:t>
      </w:r>
      <w:r w:rsidR="000B4399">
        <w:rPr>
          <w:rFonts w:ascii="Calibri" w:hAnsi="Calibri" w:cs="Calibri"/>
          <w:lang w:val="el-GR"/>
        </w:rPr>
        <w:t xml:space="preserve"> </w:t>
      </w:r>
      <w:r w:rsidRPr="00AA0FF1">
        <w:rPr>
          <w:rFonts w:ascii="Calibri" w:hAnsi="Calibri" w:cs="Calibri"/>
          <w:lang w:val="el-GR"/>
        </w:rPr>
        <w:t xml:space="preserve">σχετικά με </w:t>
      </w:r>
      <w:r w:rsidR="00242D3B" w:rsidRPr="00AA0FF1">
        <w:rPr>
          <w:rFonts w:ascii="Calibri" w:hAnsi="Calibri" w:cs="Calibri"/>
          <w:lang w:val="el-GR"/>
        </w:rPr>
        <w:t>τη</w:t>
      </w:r>
      <w:r w:rsidR="00183067">
        <w:rPr>
          <w:rFonts w:ascii="Calibri" w:hAnsi="Calibri" w:cs="Calibri"/>
          <w:lang w:val="el-GR"/>
        </w:rPr>
        <w:t>ν</w:t>
      </w:r>
      <w:r w:rsidR="00242D3B" w:rsidRPr="00AA0FF1">
        <w:rPr>
          <w:rFonts w:ascii="Calibri" w:hAnsi="Calibri" w:cs="Calibri"/>
          <w:lang w:val="el-GR"/>
        </w:rPr>
        <w:t xml:space="preserve"> «Καταγραφή Ασθενών με </w:t>
      </w:r>
      <w:r w:rsidR="008B6C4A">
        <w:rPr>
          <w:rFonts w:ascii="Calibri" w:hAnsi="Calibri" w:cs="Calibri"/>
          <w:lang w:val="el-GR"/>
        </w:rPr>
        <w:t>ΗΚΚ</w:t>
      </w:r>
      <w:r w:rsidR="00242D3B" w:rsidRPr="00AA0FF1">
        <w:rPr>
          <w:rFonts w:ascii="Calibri" w:hAnsi="Calibri" w:cs="Calibri"/>
          <w:lang w:val="el-GR"/>
        </w:rPr>
        <w:t>»</w:t>
      </w:r>
      <w:r w:rsidR="008D052E">
        <w:rPr>
          <w:rFonts w:ascii="Calibri" w:hAnsi="Calibri" w:cs="Calibri"/>
          <w:lang w:val="el-GR"/>
        </w:rPr>
        <w:t xml:space="preserve"> </w:t>
      </w:r>
      <w:r w:rsidR="008D052E" w:rsidRPr="008B6C4A">
        <w:rPr>
          <w:rFonts w:ascii="Calibri" w:hAnsi="Calibri" w:cs="Calibri"/>
          <w:lang w:val="el-GR"/>
        </w:rPr>
        <w:t>η οποία διεξάγεται</w:t>
      </w:r>
      <w:r w:rsidR="008D052E">
        <w:rPr>
          <w:rFonts w:ascii="Calibri" w:hAnsi="Calibri" w:cs="Calibri"/>
          <w:lang w:val="el-GR"/>
        </w:rPr>
        <w:t xml:space="preserve"> </w:t>
      </w:r>
      <w:r w:rsidR="008D052E" w:rsidRPr="00AA0FF1">
        <w:rPr>
          <w:rFonts w:ascii="Calibri" w:hAnsi="Calibri" w:cs="Calibri"/>
          <w:lang w:val="el-GR"/>
        </w:rPr>
        <w:t>σε Πανελλήνιο επίπεδο</w:t>
      </w:r>
      <w:r w:rsidR="008D052E" w:rsidRPr="008B6C4A">
        <w:rPr>
          <w:rFonts w:ascii="Calibri" w:hAnsi="Calibri" w:cs="Calibri"/>
          <w:lang w:val="el-GR"/>
        </w:rPr>
        <w:t xml:space="preserve"> υπό το συντονισμό της «Ελληνικής Ομάδας Μελέτης του Hπατοκυτταρικού Καρκίνου της Ελληνικής Εταιρείας Μελέτης Ήπατος»</w:t>
      </w:r>
      <w:r w:rsidRPr="00AA0FF1">
        <w:rPr>
          <w:rFonts w:ascii="Calibri" w:hAnsi="Calibri" w:cs="Calibri"/>
          <w:lang w:val="el-GR"/>
        </w:rPr>
        <w:t>.</w:t>
      </w:r>
    </w:p>
    <w:p w14:paraId="169136FF" w14:textId="19C6BDC5" w:rsidR="00242D3B"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Μετά την υπογραφή του έντυπου συγκατάθεσης από τους ασθενείς, οι ιατροί μπορούν να προχωρήσουν στη συλλογή κλινικών πληροφοριών και δειγμάτων αίματος</w:t>
      </w:r>
      <w:r w:rsidR="00242D3B" w:rsidRPr="00AA0FF1">
        <w:rPr>
          <w:rFonts w:ascii="Calibri" w:hAnsi="Calibri" w:cs="Calibri"/>
          <w:lang w:val="el-GR"/>
        </w:rPr>
        <w:t xml:space="preserve"> (αναδρομικά και προοπτικά)</w:t>
      </w:r>
      <w:r w:rsidRPr="00AA0FF1">
        <w:rPr>
          <w:rFonts w:ascii="Calibri" w:hAnsi="Calibri" w:cs="Calibri"/>
          <w:lang w:val="el-GR"/>
        </w:rPr>
        <w:t xml:space="preserve">. Οι εργαστηριακές εξετάσεις περιλαμβάνουν </w:t>
      </w:r>
      <w:r w:rsidR="00242D3B" w:rsidRPr="00AA0FF1">
        <w:rPr>
          <w:rFonts w:ascii="Calibri" w:hAnsi="Calibri" w:cs="Calibri"/>
          <w:lang w:val="el-GR"/>
        </w:rPr>
        <w:t>ελέγχους της καθημερινής κλινικής πρακτικής που εφαρμόζεται σε ασθενείς με χρόνιες ηπατοπάθειες</w:t>
      </w:r>
      <w:r w:rsidRPr="00AA0FF1">
        <w:rPr>
          <w:rFonts w:ascii="Calibri" w:hAnsi="Calibri" w:cs="Calibri"/>
          <w:lang w:val="el-GR"/>
        </w:rPr>
        <w:t>.</w:t>
      </w:r>
      <w:r w:rsidR="00242D3B" w:rsidRPr="00AA0FF1">
        <w:rPr>
          <w:rFonts w:ascii="Calibri" w:hAnsi="Calibri" w:cs="Calibri"/>
          <w:lang w:val="el-GR"/>
        </w:rPr>
        <w:t xml:space="preserve"> </w:t>
      </w:r>
      <w:r w:rsidR="000B4399">
        <w:rPr>
          <w:rFonts w:ascii="Calibri" w:hAnsi="Calibri" w:cs="Calibri"/>
          <w:lang w:val="el-GR"/>
        </w:rPr>
        <w:t xml:space="preserve">Οι ασθενείς </w:t>
      </w:r>
      <w:r w:rsidRPr="00AA0FF1">
        <w:rPr>
          <w:rFonts w:ascii="Calibri" w:hAnsi="Calibri" w:cs="Calibri"/>
          <w:lang w:val="el-GR"/>
        </w:rPr>
        <w:t xml:space="preserve">παρακολουθούνται </w:t>
      </w:r>
      <w:r w:rsidR="00242D3B" w:rsidRPr="00AA0FF1">
        <w:rPr>
          <w:rFonts w:ascii="Calibri" w:hAnsi="Calibri" w:cs="Calibri"/>
          <w:lang w:val="el-GR"/>
        </w:rPr>
        <w:t xml:space="preserve">ανά τακτά μεσοδιαστήματα </w:t>
      </w:r>
      <w:r w:rsidRPr="00AA0FF1">
        <w:rPr>
          <w:rFonts w:ascii="Calibri" w:hAnsi="Calibri" w:cs="Calibri"/>
          <w:lang w:val="el-GR"/>
        </w:rPr>
        <w:t>και κάθε φορά που συλλέγονται στοιχεία πρέπει να ενημερώνεται το ηλεκτρονικό έντυπο καταγραφής στων ασθενών.</w:t>
      </w:r>
    </w:p>
    <w:p w14:paraId="73526957" w14:textId="6F10EF56" w:rsidR="00242D3B"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Το υπογεγραμμένο έντυπο συγκατάθεσης και τα δείγματα αίματος των ασθενών φυλάσσονται στο αντίστ</w:t>
      </w:r>
      <w:r w:rsidR="00242D3B" w:rsidRPr="00AA0FF1">
        <w:rPr>
          <w:rFonts w:ascii="Calibri" w:hAnsi="Calibri" w:cs="Calibri"/>
          <w:lang w:val="el-GR"/>
        </w:rPr>
        <w:t>οιχο κέντρο παρακολούθησης τους</w:t>
      </w:r>
      <w:r w:rsidRPr="00AA0FF1">
        <w:rPr>
          <w:rFonts w:ascii="Calibri" w:hAnsi="Calibri" w:cs="Calibri"/>
          <w:lang w:val="el-GR"/>
        </w:rPr>
        <w:t>.</w:t>
      </w:r>
    </w:p>
    <w:p w14:paraId="2BF94ACD" w14:textId="77777777" w:rsidR="00242D3B" w:rsidRPr="00AA0FF1" w:rsidRDefault="00DF1B45" w:rsidP="00242D3B">
      <w:pPr>
        <w:pStyle w:val="Heading2"/>
        <w:rPr>
          <w:lang w:val="el-GR"/>
        </w:rPr>
      </w:pPr>
      <w:r w:rsidRPr="00AA0FF1">
        <w:rPr>
          <w:lang w:val="el-GR"/>
        </w:rPr>
        <w:t>Έντυπο καταγραφής ασθενών και ηλεκτρονικό έντυπο καταγραφής ασθενών</w:t>
      </w:r>
    </w:p>
    <w:p w14:paraId="0332644F" w14:textId="4FCDF268" w:rsidR="00242D3B"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 xml:space="preserve">Τα στοιχεία των ασθενών που </w:t>
      </w:r>
      <w:r w:rsidR="00242D3B" w:rsidRPr="00AA0FF1">
        <w:rPr>
          <w:rFonts w:ascii="Calibri" w:hAnsi="Calibri" w:cs="Calibri"/>
          <w:lang w:val="el-GR"/>
        </w:rPr>
        <w:t>συλλέγονται</w:t>
      </w:r>
      <w:r w:rsidRPr="00AA0FF1">
        <w:rPr>
          <w:rFonts w:ascii="Calibri" w:hAnsi="Calibri" w:cs="Calibri"/>
          <w:lang w:val="el-GR"/>
        </w:rPr>
        <w:t xml:space="preserve"> παρουσιάζονται στον </w:t>
      </w:r>
      <w:r w:rsidR="00242D3B" w:rsidRPr="00AA0FF1">
        <w:rPr>
          <w:rFonts w:ascii="Calibri" w:hAnsi="Calibri" w:cs="Calibri"/>
          <w:lang w:val="el-GR"/>
        </w:rPr>
        <w:t>Π</w:t>
      </w:r>
      <w:r w:rsidRPr="00AA0FF1">
        <w:rPr>
          <w:rFonts w:ascii="Calibri" w:hAnsi="Calibri" w:cs="Calibri"/>
          <w:lang w:val="el-GR"/>
        </w:rPr>
        <w:t>ίνακα 1. Οι πληροφορίες των ασθενών καταγράφονται στο ηλεκτρο</w:t>
      </w:r>
      <w:r w:rsidR="00242D3B" w:rsidRPr="00AA0FF1">
        <w:rPr>
          <w:rFonts w:ascii="Calibri" w:hAnsi="Calibri" w:cs="Calibri"/>
          <w:lang w:val="el-GR"/>
        </w:rPr>
        <w:t>νικό έντυπο καταγραφής ασθενών.</w:t>
      </w:r>
    </w:p>
    <w:p w14:paraId="0D28C661" w14:textId="77777777" w:rsidR="00242D3B" w:rsidRPr="00AA0FF1" w:rsidRDefault="00DF1B45" w:rsidP="001131A7">
      <w:pPr>
        <w:pStyle w:val="Heading2"/>
        <w:rPr>
          <w:lang w:val="el-GR"/>
        </w:rPr>
      </w:pPr>
      <w:r w:rsidRPr="00AA0FF1">
        <w:rPr>
          <w:lang w:val="el-GR"/>
        </w:rPr>
        <w:t>Ανωνυμία: Κωδικοί ασθενών</w:t>
      </w:r>
    </w:p>
    <w:p w14:paraId="5D9AE103" w14:textId="1AB5CE73" w:rsidR="00DF1B45" w:rsidRPr="00AA0FF1" w:rsidRDefault="00DF1B45" w:rsidP="00242D3B">
      <w:pPr>
        <w:spacing w:before="240" w:after="240" w:line="360" w:lineRule="auto"/>
        <w:jc w:val="both"/>
        <w:rPr>
          <w:rFonts w:ascii="Calibri" w:hAnsi="Calibri" w:cs="Calibri"/>
          <w:lang w:val="el-GR"/>
        </w:rPr>
      </w:pPr>
      <w:r w:rsidRPr="00AA0FF1">
        <w:rPr>
          <w:rFonts w:ascii="Calibri" w:hAnsi="Calibri" w:cs="Calibri"/>
          <w:lang w:val="el-GR"/>
        </w:rPr>
        <w:t xml:space="preserve">Για να εξασφαλιστεί η ανωνυμία των ασθενών, τα ονόματά τους </w:t>
      </w:r>
      <w:r w:rsidR="00473110">
        <w:rPr>
          <w:rFonts w:ascii="Calibri" w:hAnsi="Calibri" w:cs="Calibri"/>
          <w:lang w:val="el-GR"/>
        </w:rPr>
        <w:t>αντικαθίστανται</w:t>
      </w:r>
      <w:r w:rsidRPr="00AA0FF1">
        <w:rPr>
          <w:rFonts w:ascii="Calibri" w:hAnsi="Calibri" w:cs="Calibri"/>
          <w:lang w:val="el-GR"/>
        </w:rPr>
        <w:t xml:space="preserve"> από </w:t>
      </w:r>
      <w:r w:rsidR="001131A7" w:rsidRPr="00AA0FF1">
        <w:rPr>
          <w:rFonts w:ascii="Calibri" w:hAnsi="Calibri" w:cs="Calibri"/>
          <w:lang w:val="el-GR"/>
        </w:rPr>
        <w:t>τα αρχικά τους</w:t>
      </w:r>
      <w:r w:rsidRPr="00AA0FF1">
        <w:rPr>
          <w:rFonts w:ascii="Calibri" w:hAnsi="Calibri" w:cs="Calibri"/>
          <w:lang w:val="el-GR"/>
        </w:rPr>
        <w:t xml:space="preserve">. </w:t>
      </w:r>
    </w:p>
    <w:p w14:paraId="152DCB2F" w14:textId="3C1780DD" w:rsidR="00AA0FF1" w:rsidRPr="00AA0FF1" w:rsidRDefault="00AA0FF1" w:rsidP="00AA0FF1">
      <w:pPr>
        <w:spacing w:before="240" w:after="240" w:line="360" w:lineRule="auto"/>
        <w:jc w:val="both"/>
        <w:rPr>
          <w:rFonts w:ascii="Calibri" w:hAnsi="Calibri" w:cs="Calibri"/>
          <w:lang w:val="el-GR"/>
        </w:rPr>
      </w:pPr>
    </w:p>
    <w:p w14:paraId="27A07244" w14:textId="77777777" w:rsidR="00D218FD" w:rsidRPr="00AA0FF1" w:rsidRDefault="00D218FD">
      <w:pPr>
        <w:rPr>
          <w:rFonts w:ascii="Calibri" w:hAnsi="Calibri" w:cs="Calibri"/>
          <w:lang w:val="el-GR"/>
        </w:rPr>
      </w:pPr>
      <w:r w:rsidRPr="00AA0FF1">
        <w:rPr>
          <w:rFonts w:ascii="Calibri" w:hAnsi="Calibri" w:cs="Calibri"/>
          <w:lang w:val="el-GR"/>
        </w:rPr>
        <w:br w:type="page"/>
      </w:r>
    </w:p>
    <w:p w14:paraId="29C9A244" w14:textId="2D9426C7" w:rsidR="00DF1B45" w:rsidRPr="00AA0FF1" w:rsidRDefault="00DF1B45" w:rsidP="000769F9">
      <w:pPr>
        <w:spacing w:before="240" w:after="240" w:line="360" w:lineRule="auto"/>
        <w:jc w:val="both"/>
        <w:rPr>
          <w:rFonts w:ascii="Calibri" w:hAnsi="Calibri" w:cs="Calibri"/>
          <w:lang w:val="el-GR"/>
        </w:rPr>
      </w:pPr>
      <w:r w:rsidRPr="00AA0FF1">
        <w:rPr>
          <w:rFonts w:ascii="Calibri" w:hAnsi="Calibri" w:cs="Calibri"/>
          <w:lang w:val="el-GR"/>
        </w:rPr>
        <w:t>Πίνακας 1. Απαιτούμενα στοιχεία</w:t>
      </w:r>
    </w:p>
    <w:tbl>
      <w:tblPr>
        <w:tblStyle w:val="TableGrid"/>
        <w:tblW w:w="9357" w:type="dxa"/>
        <w:jc w:val="center"/>
        <w:tblLook w:val="04A0" w:firstRow="1" w:lastRow="0" w:firstColumn="1" w:lastColumn="0" w:noHBand="0" w:noVBand="1"/>
      </w:tblPr>
      <w:tblGrid>
        <w:gridCol w:w="5007"/>
        <w:gridCol w:w="4350"/>
      </w:tblGrid>
      <w:tr w:rsidR="000769F9" w:rsidRPr="003F3E02" w14:paraId="715B8B37" w14:textId="77777777" w:rsidTr="000769F9">
        <w:trPr>
          <w:trHeight w:val="1390"/>
          <w:jc w:val="center"/>
        </w:trPr>
        <w:tc>
          <w:tcPr>
            <w:tcW w:w="5007" w:type="dxa"/>
          </w:tcPr>
          <w:p w14:paraId="5A606061" w14:textId="708387D7" w:rsidR="000769F9" w:rsidRPr="003F3E02" w:rsidRDefault="000769F9" w:rsidP="00BC3B20">
            <w:pPr>
              <w:pStyle w:val="ListParagraph"/>
              <w:ind w:left="0"/>
              <w:jc w:val="both"/>
              <w:rPr>
                <w:b/>
                <w:sz w:val="21"/>
                <w:szCs w:val="20"/>
                <w:lang w:val="el-GR"/>
              </w:rPr>
            </w:pPr>
            <w:r w:rsidRPr="003F3E02">
              <w:rPr>
                <w:b/>
                <w:sz w:val="21"/>
                <w:szCs w:val="20"/>
                <w:lang w:val="el-GR"/>
              </w:rPr>
              <w:t>ΔΗΜΟΓΡΑΦΙΚΑ ΔΕΔΟΜΕΝΑ</w:t>
            </w:r>
          </w:p>
          <w:p w14:paraId="1CAC9355" w14:textId="77777777" w:rsidR="000769F9" w:rsidRPr="003F3E02" w:rsidRDefault="000769F9" w:rsidP="000769F9">
            <w:pPr>
              <w:pStyle w:val="ListParagraph"/>
              <w:numPr>
                <w:ilvl w:val="0"/>
                <w:numId w:val="3"/>
              </w:numPr>
              <w:ind w:left="284" w:hanging="284"/>
              <w:jc w:val="both"/>
              <w:rPr>
                <w:sz w:val="21"/>
                <w:szCs w:val="20"/>
                <w:lang w:val="el-GR"/>
              </w:rPr>
            </w:pPr>
            <w:r w:rsidRPr="003F3E02">
              <w:rPr>
                <w:sz w:val="21"/>
                <w:szCs w:val="20"/>
                <w:lang w:val="el-GR"/>
              </w:rPr>
              <w:t>Κωδικός</w:t>
            </w:r>
          </w:p>
          <w:p w14:paraId="20D816B9" w14:textId="77777777" w:rsidR="000769F9" w:rsidRPr="003F3E02" w:rsidRDefault="000769F9" w:rsidP="000769F9">
            <w:pPr>
              <w:pStyle w:val="ListParagraph"/>
              <w:numPr>
                <w:ilvl w:val="0"/>
                <w:numId w:val="3"/>
              </w:numPr>
              <w:ind w:left="284" w:hanging="284"/>
              <w:jc w:val="both"/>
              <w:rPr>
                <w:sz w:val="21"/>
                <w:szCs w:val="20"/>
                <w:lang w:val="el-GR"/>
              </w:rPr>
            </w:pPr>
            <w:r w:rsidRPr="003F3E02">
              <w:rPr>
                <w:sz w:val="21"/>
                <w:szCs w:val="20"/>
                <w:lang w:val="el-GR"/>
              </w:rPr>
              <w:t>Αρχικά ασθενούς με πατρώνυμο</w:t>
            </w:r>
          </w:p>
          <w:p w14:paraId="66028DEE" w14:textId="77777777" w:rsidR="000769F9" w:rsidRPr="003F3E02" w:rsidRDefault="000769F9" w:rsidP="000769F9">
            <w:pPr>
              <w:pStyle w:val="ListParagraph"/>
              <w:numPr>
                <w:ilvl w:val="0"/>
                <w:numId w:val="3"/>
              </w:numPr>
              <w:ind w:left="284" w:hanging="284"/>
              <w:jc w:val="both"/>
              <w:rPr>
                <w:sz w:val="21"/>
                <w:szCs w:val="20"/>
                <w:lang w:val="el-GR"/>
              </w:rPr>
            </w:pPr>
            <w:r w:rsidRPr="003F3E02">
              <w:rPr>
                <w:sz w:val="21"/>
                <w:szCs w:val="20"/>
                <w:lang w:val="el-GR"/>
              </w:rPr>
              <w:t>Ημερομηνία Γέννησης</w:t>
            </w:r>
          </w:p>
          <w:p w14:paraId="4FD2451C" w14:textId="77777777" w:rsidR="000769F9" w:rsidRPr="003F3E02" w:rsidRDefault="000769F9" w:rsidP="000769F9">
            <w:pPr>
              <w:pStyle w:val="ListParagraph"/>
              <w:numPr>
                <w:ilvl w:val="0"/>
                <w:numId w:val="3"/>
              </w:numPr>
              <w:ind w:left="284" w:hanging="284"/>
              <w:jc w:val="both"/>
              <w:rPr>
                <w:sz w:val="21"/>
                <w:szCs w:val="20"/>
                <w:lang w:val="el-GR"/>
              </w:rPr>
            </w:pPr>
            <w:r w:rsidRPr="003F3E02">
              <w:rPr>
                <w:sz w:val="21"/>
                <w:szCs w:val="20"/>
                <w:lang w:val="el-GR"/>
              </w:rPr>
              <w:t>Φύλο</w:t>
            </w:r>
          </w:p>
          <w:p w14:paraId="17296A44" w14:textId="77777777" w:rsidR="008D052E" w:rsidRPr="003F3E02" w:rsidRDefault="000769F9" w:rsidP="008D052E">
            <w:pPr>
              <w:pStyle w:val="ListParagraph"/>
              <w:numPr>
                <w:ilvl w:val="0"/>
                <w:numId w:val="3"/>
              </w:numPr>
              <w:ind w:left="284" w:hanging="284"/>
              <w:jc w:val="both"/>
              <w:rPr>
                <w:sz w:val="21"/>
                <w:szCs w:val="20"/>
                <w:lang w:val="el-GR"/>
              </w:rPr>
            </w:pPr>
            <w:r w:rsidRPr="003F3E02">
              <w:rPr>
                <w:sz w:val="21"/>
                <w:szCs w:val="20"/>
                <w:lang w:val="el-GR"/>
              </w:rPr>
              <w:t>Καταγωγή (Τόπος Γέννησης)</w:t>
            </w:r>
          </w:p>
          <w:p w14:paraId="365B00CC" w14:textId="2ADE79A9" w:rsidR="00D218FD" w:rsidRPr="003F3E02" w:rsidRDefault="000769F9" w:rsidP="008D052E">
            <w:pPr>
              <w:pStyle w:val="ListParagraph"/>
              <w:numPr>
                <w:ilvl w:val="0"/>
                <w:numId w:val="3"/>
              </w:numPr>
              <w:ind w:left="284" w:hanging="284"/>
              <w:jc w:val="both"/>
              <w:rPr>
                <w:sz w:val="21"/>
                <w:szCs w:val="20"/>
                <w:lang w:val="el-GR"/>
              </w:rPr>
            </w:pPr>
            <w:r w:rsidRPr="003F3E02">
              <w:rPr>
                <w:sz w:val="21"/>
                <w:szCs w:val="20"/>
                <w:lang w:val="el-GR"/>
              </w:rPr>
              <w:t>Τόπος Κατοικίας</w:t>
            </w:r>
            <w:r w:rsidR="00D218FD" w:rsidRPr="003F3E02">
              <w:rPr>
                <w:b/>
                <w:sz w:val="21"/>
                <w:szCs w:val="20"/>
                <w:lang w:val="el-GR"/>
              </w:rPr>
              <w:t xml:space="preserve"> </w:t>
            </w:r>
          </w:p>
          <w:p w14:paraId="455AFCD5" w14:textId="77777777" w:rsidR="00D218FD" w:rsidRPr="003F3E02" w:rsidRDefault="00D218FD" w:rsidP="00D218FD">
            <w:pPr>
              <w:pStyle w:val="ListParagraph"/>
              <w:ind w:left="0"/>
              <w:jc w:val="both"/>
              <w:rPr>
                <w:b/>
                <w:sz w:val="21"/>
                <w:szCs w:val="20"/>
                <w:lang w:val="el-GR"/>
              </w:rPr>
            </w:pPr>
          </w:p>
          <w:p w14:paraId="5283CC8C" w14:textId="77777777" w:rsidR="00360A67" w:rsidRPr="003F3E02" w:rsidRDefault="00360A67" w:rsidP="00D218FD">
            <w:pPr>
              <w:pStyle w:val="ListParagraph"/>
              <w:ind w:left="0"/>
              <w:jc w:val="both"/>
              <w:rPr>
                <w:b/>
                <w:sz w:val="21"/>
                <w:szCs w:val="20"/>
                <w:lang w:val="el-GR"/>
              </w:rPr>
            </w:pPr>
          </w:p>
          <w:p w14:paraId="2CB97AC3" w14:textId="625CD540" w:rsidR="00D218FD" w:rsidRPr="003F3E02" w:rsidRDefault="008D052E" w:rsidP="00D218FD">
            <w:pPr>
              <w:pStyle w:val="ListParagraph"/>
              <w:ind w:left="0"/>
              <w:jc w:val="both"/>
              <w:rPr>
                <w:b/>
                <w:sz w:val="21"/>
                <w:szCs w:val="20"/>
                <w:lang w:val="el-GR"/>
              </w:rPr>
            </w:pPr>
            <w:r w:rsidRPr="003F3E02">
              <w:rPr>
                <w:b/>
                <w:sz w:val="21"/>
                <w:szCs w:val="20"/>
                <w:lang w:val="el-GR"/>
              </w:rPr>
              <w:t>ΑΡΧΙΚΗ ΕΚΤΙΜΗΣΗ – ΔΙΑΓΝΩΣΗ ΗΚΚ – ΑΡΧΙΚΗ ΒΙΟΨΙΑ ΗΠΑΤΟΣ – ΤΕΛΙΚΗ ΕΚΤΙΜΗΣΗ</w:t>
            </w:r>
          </w:p>
          <w:p w14:paraId="1E6DEA4B" w14:textId="3757DFAB"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Ημερομηνία διάγνωσης ΗΚΚ</w:t>
            </w:r>
          </w:p>
          <w:p w14:paraId="79C20440" w14:textId="1D401B5A"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Ηλικία κατά τη διάγνωση ΗΚΚ</w:t>
            </w:r>
          </w:p>
          <w:p w14:paraId="19E3A6BA" w14:textId="78866F87"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Διάγνωση του ΗΚΚ κατά της αρχική εκτίμηση ή στην παρακολούθηση</w:t>
            </w:r>
          </w:p>
          <w:p w14:paraId="587175E4" w14:textId="0B359228"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Υποκείμενη ηπατική νόσος</w:t>
            </w:r>
          </w:p>
          <w:p w14:paraId="2134B6EA" w14:textId="39DEB68D"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Ημερομηνία διάγνωσης της υποκείμενης ηπατικής νόσου</w:t>
            </w:r>
          </w:p>
          <w:p w14:paraId="300E21E8" w14:textId="6F0B25A3"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Ηλικία κατά τη διάγνωση της υποκείμενης ηπατικής νόσου</w:t>
            </w:r>
          </w:p>
          <w:p w14:paraId="19AFC385" w14:textId="533070EA"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Βιοψία ήπατος προ της διάγνωσης ΗΚΚ</w:t>
            </w:r>
          </w:p>
          <w:p w14:paraId="0468AF9B" w14:textId="27D9ACA2"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Ημερομηνία βιοψίας ήπατος προ της διάγνωσης ΗΚΚ</w:t>
            </w:r>
          </w:p>
          <w:p w14:paraId="64C09665" w14:textId="69FF86F7" w:rsidR="008D052E" w:rsidRPr="003F3E02" w:rsidRDefault="008D052E" w:rsidP="00D218FD">
            <w:pPr>
              <w:pStyle w:val="ListParagraph"/>
              <w:numPr>
                <w:ilvl w:val="0"/>
                <w:numId w:val="4"/>
              </w:numPr>
              <w:ind w:left="284" w:hanging="284"/>
              <w:jc w:val="both"/>
              <w:rPr>
                <w:sz w:val="21"/>
                <w:szCs w:val="20"/>
                <w:lang w:val="el-GR"/>
              </w:rPr>
            </w:pPr>
            <w:r w:rsidRPr="003F3E02">
              <w:rPr>
                <w:sz w:val="21"/>
                <w:szCs w:val="20"/>
                <w:lang w:val="el-GR"/>
              </w:rPr>
              <w:t>Ημερομηνία τελευταίας εκτίμησης ή θανάτου</w:t>
            </w:r>
          </w:p>
          <w:p w14:paraId="0AE9ACEB" w14:textId="77777777" w:rsidR="008D052E" w:rsidRPr="003F3E02" w:rsidRDefault="008D052E" w:rsidP="008D052E">
            <w:pPr>
              <w:jc w:val="both"/>
              <w:rPr>
                <w:sz w:val="21"/>
                <w:szCs w:val="20"/>
                <w:lang w:val="el-GR"/>
              </w:rPr>
            </w:pPr>
          </w:p>
          <w:p w14:paraId="3A3AB821" w14:textId="2DE14666" w:rsidR="008D052E" w:rsidRPr="003F3E02" w:rsidRDefault="008D052E" w:rsidP="008D052E">
            <w:pPr>
              <w:jc w:val="both"/>
              <w:rPr>
                <w:b/>
                <w:sz w:val="21"/>
                <w:szCs w:val="20"/>
                <w:lang w:val="el-GR"/>
              </w:rPr>
            </w:pPr>
            <w:r w:rsidRPr="003F3E02">
              <w:rPr>
                <w:b/>
                <w:sz w:val="21"/>
                <w:szCs w:val="20"/>
                <w:lang w:val="el-GR"/>
              </w:rPr>
              <w:t>ΙΟΛΟΓΙΚΑ ΔΕΔΟΜΕΝΑ</w:t>
            </w:r>
          </w:p>
          <w:p w14:paraId="3F6602FE" w14:textId="547FCE00" w:rsidR="008D052E" w:rsidRPr="003F3E02" w:rsidRDefault="008D052E" w:rsidP="00354D4E">
            <w:pPr>
              <w:pStyle w:val="ListParagraph"/>
              <w:numPr>
                <w:ilvl w:val="0"/>
                <w:numId w:val="4"/>
              </w:numPr>
              <w:ind w:left="284" w:hanging="284"/>
              <w:jc w:val="both"/>
              <w:rPr>
                <w:sz w:val="21"/>
                <w:szCs w:val="20"/>
                <w:lang w:val="el-GR"/>
              </w:rPr>
            </w:pPr>
            <w:r w:rsidRPr="003F3E02">
              <w:rPr>
                <w:sz w:val="21"/>
                <w:szCs w:val="20"/>
                <w:lang w:val="el-GR"/>
              </w:rPr>
              <w:t>HBV DNA</w:t>
            </w:r>
            <w:r w:rsidR="009B5F89" w:rsidRPr="003F3E02">
              <w:rPr>
                <w:sz w:val="21"/>
                <w:szCs w:val="20"/>
                <w:lang w:val="el-GR"/>
              </w:rPr>
              <w:t xml:space="preserve">, </w:t>
            </w:r>
            <w:r w:rsidR="009B5F89" w:rsidRPr="003F3E02">
              <w:rPr>
                <w:sz w:val="21"/>
                <w:szCs w:val="20"/>
              </w:rPr>
              <w:t>HDV</w:t>
            </w:r>
            <w:r w:rsidR="009B5F89" w:rsidRPr="003F3E02">
              <w:rPr>
                <w:sz w:val="21"/>
                <w:szCs w:val="20"/>
                <w:lang w:val="el-GR"/>
              </w:rPr>
              <w:t xml:space="preserve"> </w:t>
            </w:r>
            <w:r w:rsidR="009B5F89" w:rsidRPr="003F3E02">
              <w:rPr>
                <w:sz w:val="21"/>
                <w:szCs w:val="20"/>
              </w:rPr>
              <w:t>RNA</w:t>
            </w:r>
            <w:r w:rsidR="009B5F89" w:rsidRPr="003F3E02">
              <w:rPr>
                <w:sz w:val="21"/>
                <w:szCs w:val="20"/>
                <w:lang w:val="el-GR"/>
              </w:rPr>
              <w:t>, Η</w:t>
            </w:r>
            <w:r w:rsidR="009B5F89" w:rsidRPr="003F3E02">
              <w:rPr>
                <w:sz w:val="21"/>
                <w:szCs w:val="20"/>
              </w:rPr>
              <w:t>CV</w:t>
            </w:r>
            <w:r w:rsidR="009B5F89" w:rsidRPr="003F3E02">
              <w:rPr>
                <w:sz w:val="21"/>
                <w:szCs w:val="20"/>
                <w:lang w:val="el-GR"/>
              </w:rPr>
              <w:t xml:space="preserve"> </w:t>
            </w:r>
            <w:r w:rsidR="009B5F89" w:rsidRPr="003F3E02">
              <w:rPr>
                <w:sz w:val="21"/>
                <w:szCs w:val="20"/>
              </w:rPr>
              <w:t>RNA</w:t>
            </w:r>
            <w:r w:rsidR="009B5F89" w:rsidRPr="003F3E02">
              <w:rPr>
                <w:sz w:val="21"/>
                <w:szCs w:val="20"/>
                <w:lang w:val="el-GR"/>
              </w:rPr>
              <w:t xml:space="preserve">, γονότυπος του </w:t>
            </w:r>
            <w:r w:rsidR="009B5F89" w:rsidRPr="003F3E02">
              <w:rPr>
                <w:sz w:val="21"/>
                <w:szCs w:val="20"/>
              </w:rPr>
              <w:t>HCV</w:t>
            </w:r>
            <w:r w:rsidRPr="003F3E02">
              <w:rPr>
                <w:sz w:val="21"/>
                <w:szCs w:val="20"/>
                <w:lang w:val="el-GR"/>
              </w:rPr>
              <w:t xml:space="preserve"> προ της διάγνωσης</w:t>
            </w:r>
            <w:r w:rsidR="00517C55" w:rsidRPr="003F3E02">
              <w:rPr>
                <w:sz w:val="21"/>
                <w:szCs w:val="20"/>
                <w:lang w:val="el-GR"/>
              </w:rPr>
              <w:t xml:space="preserve"> και κατά τη διάγνωση</w:t>
            </w:r>
            <w:r w:rsidRPr="003F3E02">
              <w:rPr>
                <w:sz w:val="21"/>
                <w:szCs w:val="20"/>
                <w:lang w:val="el-GR"/>
              </w:rPr>
              <w:t xml:space="preserve"> </w:t>
            </w:r>
            <w:r w:rsidR="009B5F89" w:rsidRPr="003F3E02">
              <w:rPr>
                <w:sz w:val="21"/>
                <w:szCs w:val="20"/>
                <w:lang w:val="el-GR"/>
              </w:rPr>
              <w:t xml:space="preserve">του </w:t>
            </w:r>
            <w:r w:rsidRPr="003F3E02">
              <w:rPr>
                <w:sz w:val="21"/>
                <w:szCs w:val="20"/>
                <w:lang w:val="el-GR"/>
              </w:rPr>
              <w:t>ΗΚΚ</w:t>
            </w:r>
            <w:r w:rsidR="00FB18A2" w:rsidRPr="003F3E02">
              <w:rPr>
                <w:sz w:val="21"/>
                <w:szCs w:val="20"/>
                <w:lang w:val="el-GR"/>
              </w:rPr>
              <w:t xml:space="preserve"> και </w:t>
            </w:r>
            <w:r w:rsidR="00661648" w:rsidRPr="003F3E02">
              <w:rPr>
                <w:sz w:val="21"/>
                <w:szCs w:val="20"/>
                <w:lang w:val="el-GR"/>
              </w:rPr>
              <w:t xml:space="preserve">αντίστοιχες </w:t>
            </w:r>
            <w:r w:rsidR="00FB18A2" w:rsidRPr="003F3E02">
              <w:rPr>
                <w:sz w:val="21"/>
                <w:szCs w:val="20"/>
                <w:lang w:val="el-GR"/>
              </w:rPr>
              <w:t xml:space="preserve">ημερομηνίες προσδιορισμού </w:t>
            </w:r>
            <w:r w:rsidR="00661648" w:rsidRPr="003F3E02">
              <w:rPr>
                <w:sz w:val="21"/>
                <w:szCs w:val="20"/>
                <w:lang w:val="el-GR"/>
              </w:rPr>
              <w:t>τους</w:t>
            </w:r>
          </w:p>
          <w:p w14:paraId="397F1EE4" w14:textId="77777777" w:rsidR="00661648" w:rsidRPr="003F3E02" w:rsidRDefault="00661648" w:rsidP="00661648">
            <w:pPr>
              <w:jc w:val="both"/>
              <w:rPr>
                <w:sz w:val="21"/>
                <w:szCs w:val="20"/>
                <w:lang w:val="el-GR"/>
              </w:rPr>
            </w:pPr>
          </w:p>
          <w:p w14:paraId="4A6A08D5" w14:textId="4BB3BB0B" w:rsidR="00661648" w:rsidRPr="003F3E02" w:rsidRDefault="00661648" w:rsidP="00661648">
            <w:pPr>
              <w:jc w:val="both"/>
              <w:rPr>
                <w:b/>
                <w:sz w:val="21"/>
                <w:szCs w:val="20"/>
                <w:lang w:val="el-GR"/>
              </w:rPr>
            </w:pPr>
            <w:r w:rsidRPr="003F3E02">
              <w:rPr>
                <w:b/>
                <w:sz w:val="21"/>
                <w:szCs w:val="20"/>
                <w:lang w:val="el-GR"/>
              </w:rPr>
              <w:t>ΤΕΛΙΚΗ ΕΚΒΑΣΗ</w:t>
            </w:r>
          </w:p>
          <w:p w14:paraId="491B6E03" w14:textId="34AC14C6" w:rsidR="00661648" w:rsidRPr="003F3E02" w:rsidRDefault="00661648" w:rsidP="003F3E02">
            <w:pPr>
              <w:pStyle w:val="ListParagraph"/>
              <w:numPr>
                <w:ilvl w:val="0"/>
                <w:numId w:val="14"/>
              </w:numPr>
              <w:jc w:val="both"/>
              <w:rPr>
                <w:sz w:val="21"/>
                <w:szCs w:val="20"/>
                <w:lang w:val="el-GR"/>
              </w:rPr>
            </w:pPr>
            <w:r w:rsidRPr="003F3E02">
              <w:rPr>
                <w:sz w:val="21"/>
                <w:szCs w:val="20"/>
                <w:lang w:val="el-GR"/>
              </w:rPr>
              <w:t>Συνολική διάρκεια παρακολούθησης από τη διάγνωση της υποκείμενης ηπατικής νόσου</w:t>
            </w:r>
          </w:p>
          <w:p w14:paraId="6ADE2CE4" w14:textId="5845DA66" w:rsidR="00661648" w:rsidRPr="003F3E02" w:rsidRDefault="00661648" w:rsidP="003F3E02">
            <w:pPr>
              <w:pStyle w:val="ListParagraph"/>
              <w:numPr>
                <w:ilvl w:val="0"/>
                <w:numId w:val="14"/>
              </w:numPr>
              <w:jc w:val="both"/>
              <w:rPr>
                <w:sz w:val="21"/>
                <w:szCs w:val="20"/>
                <w:lang w:val="el-GR"/>
              </w:rPr>
            </w:pPr>
            <w:r w:rsidRPr="003F3E02">
              <w:rPr>
                <w:sz w:val="21"/>
                <w:szCs w:val="20"/>
                <w:lang w:val="el-GR"/>
              </w:rPr>
              <w:t>Συνολική διάρκεια παρακολούθησης από τη διάγνωση του ΗΚΚ</w:t>
            </w:r>
          </w:p>
          <w:p w14:paraId="1751E208" w14:textId="415B2DDC" w:rsidR="003F3E02" w:rsidRPr="003F3E02" w:rsidRDefault="003F3E02" w:rsidP="003F3E02">
            <w:pPr>
              <w:pStyle w:val="ListParagraph"/>
              <w:numPr>
                <w:ilvl w:val="0"/>
                <w:numId w:val="14"/>
              </w:numPr>
              <w:jc w:val="both"/>
              <w:rPr>
                <w:sz w:val="21"/>
                <w:szCs w:val="20"/>
                <w:lang w:val="el-GR"/>
              </w:rPr>
            </w:pPr>
            <w:r w:rsidRPr="003F3E02">
              <w:rPr>
                <w:sz w:val="21"/>
                <w:szCs w:val="20"/>
                <w:lang w:val="el-GR"/>
              </w:rPr>
              <w:t>Ένταξη του ασθενούς σε λίστα μεταμόσχευσης</w:t>
            </w:r>
          </w:p>
          <w:p w14:paraId="61FB382C" w14:textId="163773C1" w:rsidR="003F3E02" w:rsidRPr="003F3E02" w:rsidRDefault="003F3E02" w:rsidP="003F3E02">
            <w:pPr>
              <w:pStyle w:val="ListParagraph"/>
              <w:numPr>
                <w:ilvl w:val="0"/>
                <w:numId w:val="14"/>
              </w:numPr>
              <w:jc w:val="both"/>
              <w:rPr>
                <w:sz w:val="21"/>
                <w:szCs w:val="20"/>
                <w:lang w:val="el-GR"/>
              </w:rPr>
            </w:pPr>
            <w:r w:rsidRPr="003F3E02">
              <w:rPr>
                <w:sz w:val="21"/>
                <w:szCs w:val="20"/>
                <w:lang w:val="el-GR"/>
              </w:rPr>
              <w:t>Ημερομηνία ένταξης στη λίστα μεταμόσχευσης</w:t>
            </w:r>
          </w:p>
          <w:p w14:paraId="6860804A" w14:textId="0E02F4E2" w:rsidR="003F3E02" w:rsidRPr="003F3E02" w:rsidRDefault="003F3E02" w:rsidP="003F3E02">
            <w:pPr>
              <w:pStyle w:val="ListParagraph"/>
              <w:numPr>
                <w:ilvl w:val="0"/>
                <w:numId w:val="14"/>
              </w:numPr>
              <w:jc w:val="both"/>
              <w:rPr>
                <w:sz w:val="21"/>
                <w:szCs w:val="20"/>
                <w:lang w:val="el-GR"/>
              </w:rPr>
            </w:pPr>
            <w:r w:rsidRPr="003F3E02">
              <w:rPr>
                <w:sz w:val="21"/>
                <w:szCs w:val="20"/>
                <w:lang w:val="el-GR"/>
              </w:rPr>
              <w:t>Θάνατος σχετιζόμενος με την ηπατική νόσο</w:t>
            </w:r>
          </w:p>
          <w:p w14:paraId="22792B77" w14:textId="305F24DF" w:rsidR="003F3E02" w:rsidRPr="003F3E02" w:rsidRDefault="003F3E02" w:rsidP="003F3E02">
            <w:pPr>
              <w:pStyle w:val="ListParagraph"/>
              <w:numPr>
                <w:ilvl w:val="0"/>
                <w:numId w:val="14"/>
              </w:numPr>
              <w:jc w:val="both"/>
              <w:rPr>
                <w:sz w:val="21"/>
                <w:szCs w:val="20"/>
                <w:lang w:val="el-GR"/>
              </w:rPr>
            </w:pPr>
            <w:r w:rsidRPr="003F3E02">
              <w:rPr>
                <w:sz w:val="21"/>
                <w:szCs w:val="20"/>
                <w:lang w:val="el-GR"/>
              </w:rPr>
              <w:t>Θάνατος μη-σχετιζόμενος με την ηπατική νόσο</w:t>
            </w:r>
          </w:p>
          <w:p w14:paraId="4D16491E" w14:textId="3701EF31" w:rsidR="003F3E02" w:rsidRDefault="003F3E02" w:rsidP="003F3E02">
            <w:pPr>
              <w:pStyle w:val="ListParagraph"/>
              <w:numPr>
                <w:ilvl w:val="0"/>
                <w:numId w:val="14"/>
              </w:numPr>
              <w:jc w:val="both"/>
              <w:rPr>
                <w:sz w:val="21"/>
                <w:szCs w:val="20"/>
                <w:lang w:val="el-GR"/>
              </w:rPr>
            </w:pPr>
            <w:r w:rsidRPr="003F3E02">
              <w:rPr>
                <w:sz w:val="21"/>
                <w:szCs w:val="20"/>
                <w:lang w:val="el-GR"/>
              </w:rPr>
              <w:t>Ημερομηνία θανάτου</w:t>
            </w:r>
          </w:p>
          <w:p w14:paraId="6097FF48" w14:textId="77777777" w:rsidR="00BC496F" w:rsidRDefault="00BC496F" w:rsidP="00BC496F">
            <w:pPr>
              <w:jc w:val="both"/>
              <w:rPr>
                <w:sz w:val="21"/>
                <w:szCs w:val="20"/>
                <w:lang w:val="el-GR"/>
              </w:rPr>
            </w:pPr>
          </w:p>
          <w:p w14:paraId="3D8E4713" w14:textId="2EE20FA7" w:rsidR="00BC496F" w:rsidRPr="00BC496F" w:rsidRDefault="00BC496F" w:rsidP="00BC496F">
            <w:pPr>
              <w:jc w:val="both"/>
              <w:rPr>
                <w:b/>
                <w:sz w:val="21"/>
                <w:szCs w:val="20"/>
                <w:lang w:val="el-GR"/>
              </w:rPr>
            </w:pPr>
            <w:r w:rsidRPr="00BC496F">
              <w:rPr>
                <w:b/>
                <w:sz w:val="21"/>
                <w:szCs w:val="20"/>
                <w:lang w:val="el-GR"/>
              </w:rPr>
              <w:t>ΒΙΟΨΙΕΣ ΗΠΑΤΟΣ – ΠΑΡΟΥΣΙΑ ΚΙΡΡΩΣΗΣ – ΡΗΞΗ ΤΗΣ ΑΝΤΙΡΡΟΠΗΣΗΣ</w:t>
            </w:r>
          </w:p>
          <w:p w14:paraId="317F3E87" w14:textId="2808A91A" w:rsidR="00BC496F" w:rsidRPr="00BC496F" w:rsidRDefault="00BC496F" w:rsidP="00BC496F">
            <w:pPr>
              <w:pStyle w:val="ListParagraph"/>
              <w:numPr>
                <w:ilvl w:val="0"/>
                <w:numId w:val="15"/>
              </w:numPr>
              <w:jc w:val="both"/>
              <w:rPr>
                <w:sz w:val="21"/>
                <w:szCs w:val="20"/>
                <w:lang w:val="el-GR"/>
              </w:rPr>
            </w:pPr>
            <w:r w:rsidRPr="00BC496F">
              <w:rPr>
                <w:sz w:val="21"/>
                <w:szCs w:val="20"/>
                <w:lang w:val="el-GR"/>
              </w:rPr>
              <w:t>Ιστολογική επιβεβαίωση ΗΚΚ</w:t>
            </w:r>
          </w:p>
          <w:p w14:paraId="6F4C0483" w14:textId="4755D8C5" w:rsidR="00BC496F" w:rsidRPr="00BC496F" w:rsidRDefault="00BC496F" w:rsidP="00BC496F">
            <w:pPr>
              <w:pStyle w:val="ListParagraph"/>
              <w:numPr>
                <w:ilvl w:val="0"/>
                <w:numId w:val="15"/>
              </w:numPr>
              <w:jc w:val="both"/>
              <w:rPr>
                <w:sz w:val="21"/>
                <w:szCs w:val="20"/>
                <w:lang w:val="el-GR"/>
              </w:rPr>
            </w:pPr>
            <w:r w:rsidRPr="00BC496F">
              <w:rPr>
                <w:sz w:val="21"/>
                <w:szCs w:val="20"/>
                <w:lang w:val="el-GR"/>
              </w:rPr>
              <w:t>Ημερομηνία ιστολογικής επιβεβαίωσης ΗΚΚ</w:t>
            </w:r>
          </w:p>
          <w:p w14:paraId="4369D768" w14:textId="55185807" w:rsidR="00BC496F" w:rsidRPr="00BC496F" w:rsidRDefault="00BC496F" w:rsidP="00BC496F">
            <w:pPr>
              <w:pStyle w:val="ListParagraph"/>
              <w:numPr>
                <w:ilvl w:val="0"/>
                <w:numId w:val="15"/>
              </w:numPr>
              <w:jc w:val="both"/>
              <w:rPr>
                <w:sz w:val="21"/>
                <w:szCs w:val="20"/>
                <w:lang w:val="el-GR"/>
              </w:rPr>
            </w:pPr>
            <w:r w:rsidRPr="00BC496F">
              <w:rPr>
                <w:sz w:val="21"/>
                <w:szCs w:val="20"/>
                <w:lang w:val="el-GR"/>
              </w:rPr>
              <w:t>Παρουσία κίρρωσης κατά τη διάγνωση του ΗΚΚ</w:t>
            </w:r>
          </w:p>
          <w:p w14:paraId="21F5E0EF" w14:textId="122703E1" w:rsidR="00BC496F" w:rsidRPr="00BC496F" w:rsidRDefault="00BC496F" w:rsidP="00BC496F">
            <w:pPr>
              <w:pStyle w:val="ListParagraph"/>
              <w:numPr>
                <w:ilvl w:val="0"/>
                <w:numId w:val="15"/>
              </w:numPr>
              <w:jc w:val="both"/>
              <w:rPr>
                <w:sz w:val="21"/>
                <w:szCs w:val="20"/>
                <w:lang w:val="el-GR"/>
              </w:rPr>
            </w:pPr>
            <w:r w:rsidRPr="00BC496F">
              <w:rPr>
                <w:sz w:val="21"/>
                <w:szCs w:val="20"/>
                <w:lang w:val="el-GR"/>
              </w:rPr>
              <w:t>Ιστορικό ρήξης αντιρρόπησης προ της διάγνωσης του ΗΚΚ</w:t>
            </w:r>
          </w:p>
          <w:p w14:paraId="7DCC7DA4" w14:textId="364FDBB7" w:rsidR="00BC496F" w:rsidRPr="00BC496F" w:rsidRDefault="00BC496F" w:rsidP="00BC496F">
            <w:pPr>
              <w:pStyle w:val="ListParagraph"/>
              <w:numPr>
                <w:ilvl w:val="0"/>
                <w:numId w:val="15"/>
              </w:numPr>
              <w:jc w:val="both"/>
              <w:rPr>
                <w:sz w:val="21"/>
                <w:szCs w:val="20"/>
                <w:lang w:val="el-GR"/>
              </w:rPr>
            </w:pPr>
            <w:r w:rsidRPr="00BC496F">
              <w:rPr>
                <w:sz w:val="21"/>
                <w:szCs w:val="20"/>
              </w:rPr>
              <w:t xml:space="preserve">Fibroscan </w:t>
            </w:r>
            <w:r w:rsidRPr="00BC496F">
              <w:rPr>
                <w:sz w:val="21"/>
                <w:szCs w:val="20"/>
                <w:lang w:val="el-GR"/>
              </w:rPr>
              <w:t>(αρχική τιμή)</w:t>
            </w:r>
          </w:p>
          <w:p w14:paraId="652451EC" w14:textId="3605CBF5" w:rsidR="000769F9" w:rsidRPr="000B3BBA" w:rsidRDefault="00BC496F" w:rsidP="000B3BBA">
            <w:pPr>
              <w:pStyle w:val="ListParagraph"/>
              <w:numPr>
                <w:ilvl w:val="0"/>
                <w:numId w:val="15"/>
              </w:numPr>
              <w:jc w:val="both"/>
              <w:rPr>
                <w:sz w:val="21"/>
                <w:szCs w:val="20"/>
                <w:lang w:val="el-GR"/>
              </w:rPr>
            </w:pPr>
            <w:r w:rsidRPr="00BC496F">
              <w:rPr>
                <w:sz w:val="21"/>
                <w:szCs w:val="20"/>
                <w:lang w:val="el-GR"/>
              </w:rPr>
              <w:t xml:space="preserve">Ημερομηνία </w:t>
            </w:r>
            <w:r w:rsidR="000B3BBA">
              <w:rPr>
                <w:sz w:val="21"/>
                <w:szCs w:val="20"/>
                <w:lang w:val="el-GR"/>
              </w:rPr>
              <w:t>Fibroscan</w:t>
            </w:r>
          </w:p>
        </w:tc>
        <w:tc>
          <w:tcPr>
            <w:tcW w:w="4350" w:type="dxa"/>
          </w:tcPr>
          <w:p w14:paraId="3D67A4E0" w14:textId="53E6E675" w:rsidR="000769F9" w:rsidRPr="003F3E02" w:rsidRDefault="00B31FED" w:rsidP="00BC3B20">
            <w:pPr>
              <w:pStyle w:val="ListParagraph"/>
              <w:ind w:left="0"/>
              <w:jc w:val="both"/>
              <w:rPr>
                <w:b/>
                <w:sz w:val="21"/>
                <w:szCs w:val="20"/>
                <w:lang w:val="el-GR"/>
              </w:rPr>
            </w:pPr>
            <w:r>
              <w:rPr>
                <w:b/>
                <w:sz w:val="21"/>
                <w:szCs w:val="20"/>
                <w:lang w:val="el-GR"/>
              </w:rPr>
              <w:t>ΑΤΟΜΙΚΟ / ΟΙΚΟΓΕΝΕΙΑΚΟ ΙΣΤΟΡΙΚΟ / ΒΙΟΜΕΤΡΙΚΑ ΣΤΟΙΧΕΙΑ</w:t>
            </w:r>
          </w:p>
          <w:p w14:paraId="5C23F104" w14:textId="135AD53D" w:rsidR="00B31FED" w:rsidRDefault="00B31FED" w:rsidP="00DE6307">
            <w:pPr>
              <w:pStyle w:val="ListParagraph"/>
              <w:numPr>
                <w:ilvl w:val="0"/>
                <w:numId w:val="3"/>
              </w:numPr>
              <w:ind w:left="284" w:hanging="284"/>
              <w:jc w:val="both"/>
              <w:rPr>
                <w:sz w:val="21"/>
                <w:szCs w:val="20"/>
                <w:lang w:val="el-GR"/>
              </w:rPr>
            </w:pPr>
            <w:r>
              <w:rPr>
                <w:sz w:val="21"/>
                <w:szCs w:val="20"/>
                <w:lang w:val="el-GR"/>
              </w:rPr>
              <w:t>Αλκοόλ</w:t>
            </w:r>
          </w:p>
          <w:p w14:paraId="1EB34959" w14:textId="406ABC0F" w:rsidR="00B31FED" w:rsidRDefault="00B31FED" w:rsidP="00DE6307">
            <w:pPr>
              <w:pStyle w:val="ListParagraph"/>
              <w:numPr>
                <w:ilvl w:val="0"/>
                <w:numId w:val="3"/>
              </w:numPr>
              <w:ind w:left="284" w:hanging="284"/>
              <w:jc w:val="both"/>
              <w:rPr>
                <w:sz w:val="21"/>
                <w:szCs w:val="20"/>
                <w:lang w:val="el-GR"/>
              </w:rPr>
            </w:pPr>
            <w:r>
              <w:rPr>
                <w:sz w:val="21"/>
                <w:szCs w:val="20"/>
                <w:lang w:val="el-GR"/>
              </w:rPr>
              <w:t>Κάπνισμα</w:t>
            </w:r>
          </w:p>
          <w:p w14:paraId="59BD600B" w14:textId="280AAA44" w:rsidR="00B31FED" w:rsidRDefault="00B31FED" w:rsidP="00DE6307">
            <w:pPr>
              <w:pStyle w:val="ListParagraph"/>
              <w:numPr>
                <w:ilvl w:val="0"/>
                <w:numId w:val="3"/>
              </w:numPr>
              <w:ind w:left="284" w:hanging="284"/>
              <w:jc w:val="both"/>
              <w:rPr>
                <w:sz w:val="21"/>
                <w:szCs w:val="20"/>
                <w:lang w:val="el-GR"/>
              </w:rPr>
            </w:pPr>
            <w:r>
              <w:rPr>
                <w:sz w:val="21"/>
                <w:szCs w:val="20"/>
                <w:lang w:val="el-GR"/>
              </w:rPr>
              <w:t>Σακχαρώδης διαβήτης</w:t>
            </w:r>
          </w:p>
          <w:p w14:paraId="3C32C0DB" w14:textId="4BC1534F" w:rsidR="00B31FED" w:rsidRDefault="00B31FED" w:rsidP="00DE6307">
            <w:pPr>
              <w:pStyle w:val="ListParagraph"/>
              <w:numPr>
                <w:ilvl w:val="0"/>
                <w:numId w:val="3"/>
              </w:numPr>
              <w:ind w:left="284" w:hanging="284"/>
              <w:jc w:val="both"/>
              <w:rPr>
                <w:sz w:val="21"/>
                <w:szCs w:val="20"/>
                <w:lang w:val="el-GR"/>
              </w:rPr>
            </w:pPr>
            <w:r>
              <w:rPr>
                <w:sz w:val="21"/>
                <w:szCs w:val="20"/>
                <w:lang w:val="el-GR"/>
              </w:rPr>
              <w:t>Θεραπεία σακχαρώδη διαβήτη</w:t>
            </w:r>
          </w:p>
          <w:p w14:paraId="52A5D657" w14:textId="6B5A0CD8" w:rsidR="00B31FED" w:rsidRDefault="00B31FED" w:rsidP="00DE6307">
            <w:pPr>
              <w:pStyle w:val="ListParagraph"/>
              <w:numPr>
                <w:ilvl w:val="0"/>
                <w:numId w:val="3"/>
              </w:numPr>
              <w:ind w:left="284" w:hanging="284"/>
              <w:jc w:val="both"/>
              <w:rPr>
                <w:sz w:val="21"/>
                <w:szCs w:val="20"/>
                <w:lang w:val="el-GR"/>
              </w:rPr>
            </w:pPr>
            <w:r>
              <w:rPr>
                <w:sz w:val="21"/>
                <w:szCs w:val="20"/>
                <w:lang w:val="el-GR"/>
              </w:rPr>
              <w:t>Οικογενειακό ιστορικό ΗΚΚ</w:t>
            </w:r>
          </w:p>
          <w:p w14:paraId="78ABB5A6" w14:textId="5B1EE044" w:rsidR="00B31FED" w:rsidRDefault="00B31FED" w:rsidP="00DE6307">
            <w:pPr>
              <w:pStyle w:val="ListParagraph"/>
              <w:numPr>
                <w:ilvl w:val="0"/>
                <w:numId w:val="3"/>
              </w:numPr>
              <w:ind w:left="284" w:hanging="284"/>
              <w:jc w:val="both"/>
              <w:rPr>
                <w:sz w:val="21"/>
                <w:szCs w:val="20"/>
                <w:lang w:val="el-GR"/>
              </w:rPr>
            </w:pPr>
            <w:r>
              <w:rPr>
                <w:sz w:val="21"/>
                <w:szCs w:val="20"/>
                <w:lang w:val="el-GR"/>
              </w:rPr>
              <w:t>Ύψος σώματος</w:t>
            </w:r>
          </w:p>
          <w:p w14:paraId="4A8E69F1" w14:textId="6FDD5E95" w:rsidR="00B31FED" w:rsidRDefault="00B31FED" w:rsidP="00DE6307">
            <w:pPr>
              <w:pStyle w:val="ListParagraph"/>
              <w:numPr>
                <w:ilvl w:val="0"/>
                <w:numId w:val="3"/>
              </w:numPr>
              <w:ind w:left="284" w:hanging="284"/>
              <w:jc w:val="both"/>
              <w:rPr>
                <w:sz w:val="21"/>
                <w:szCs w:val="20"/>
                <w:lang w:val="el-GR"/>
              </w:rPr>
            </w:pPr>
            <w:r>
              <w:rPr>
                <w:sz w:val="21"/>
                <w:szCs w:val="20"/>
                <w:lang w:val="el-GR"/>
              </w:rPr>
              <w:t>Βάρος σώματος</w:t>
            </w:r>
          </w:p>
          <w:p w14:paraId="1A826880" w14:textId="77777777" w:rsidR="00B31FED" w:rsidRDefault="00B31FED" w:rsidP="00B31FED">
            <w:pPr>
              <w:jc w:val="both"/>
              <w:rPr>
                <w:sz w:val="21"/>
                <w:szCs w:val="20"/>
                <w:lang w:val="el-GR"/>
              </w:rPr>
            </w:pPr>
          </w:p>
          <w:p w14:paraId="20F3419E" w14:textId="138B90A6" w:rsidR="00B31FED" w:rsidRPr="00B31FED" w:rsidRDefault="00B31FED" w:rsidP="00B31FED">
            <w:pPr>
              <w:jc w:val="both"/>
              <w:rPr>
                <w:b/>
                <w:sz w:val="21"/>
                <w:szCs w:val="20"/>
                <w:lang w:val="el-GR"/>
              </w:rPr>
            </w:pPr>
            <w:r w:rsidRPr="00B31FED">
              <w:rPr>
                <w:b/>
                <w:sz w:val="21"/>
                <w:szCs w:val="20"/>
                <w:lang w:val="el-GR"/>
              </w:rPr>
              <w:t>ΘΕΡΑΠΕΙΑ ΥΠΟΚΕΙΜΕΝΗΣ ΗΠΑΤΟΠΑΘΕΙΑΣ</w:t>
            </w:r>
          </w:p>
          <w:p w14:paraId="3FFC2A4A" w14:textId="527CAA33" w:rsidR="00B31FED" w:rsidRDefault="00B31FED" w:rsidP="00B31FED">
            <w:pPr>
              <w:pStyle w:val="ListParagraph"/>
              <w:numPr>
                <w:ilvl w:val="0"/>
                <w:numId w:val="3"/>
              </w:numPr>
              <w:ind w:left="284" w:hanging="284"/>
              <w:jc w:val="both"/>
              <w:rPr>
                <w:sz w:val="21"/>
                <w:szCs w:val="20"/>
                <w:lang w:val="el-GR"/>
              </w:rPr>
            </w:pPr>
            <w:r w:rsidRPr="00B31FED">
              <w:rPr>
                <w:sz w:val="21"/>
                <w:szCs w:val="20"/>
                <w:lang w:val="el-GR"/>
              </w:rPr>
              <w:t>Θεραπεία υποκείμενης ηπατοπάθειας</w:t>
            </w:r>
            <w:r>
              <w:rPr>
                <w:sz w:val="21"/>
                <w:szCs w:val="20"/>
                <w:lang w:val="el-GR"/>
              </w:rPr>
              <w:t xml:space="preserve"> (είδος, ημερομηνία έναρξης, διάρκεια)</w:t>
            </w:r>
          </w:p>
          <w:p w14:paraId="139A5952" w14:textId="59ACF4C7" w:rsidR="00B31FED" w:rsidRDefault="00B31FED" w:rsidP="00B31FED">
            <w:pPr>
              <w:pStyle w:val="ListParagraph"/>
              <w:numPr>
                <w:ilvl w:val="0"/>
                <w:numId w:val="3"/>
              </w:numPr>
              <w:ind w:left="284" w:hanging="284"/>
              <w:jc w:val="both"/>
              <w:rPr>
                <w:sz w:val="21"/>
                <w:szCs w:val="20"/>
                <w:lang w:val="el-GR"/>
              </w:rPr>
            </w:pPr>
            <w:r>
              <w:rPr>
                <w:sz w:val="21"/>
                <w:szCs w:val="20"/>
                <w:lang w:val="el-GR"/>
              </w:rPr>
              <w:t>Ανταπόκριση στη θεραπεία της υποκείμενης ηπατοπάθειας</w:t>
            </w:r>
          </w:p>
          <w:p w14:paraId="5B374F75" w14:textId="77777777" w:rsidR="00B31FED" w:rsidRDefault="00B31FED" w:rsidP="00B31FED">
            <w:pPr>
              <w:jc w:val="both"/>
              <w:rPr>
                <w:sz w:val="21"/>
                <w:szCs w:val="20"/>
                <w:lang w:val="el-GR"/>
              </w:rPr>
            </w:pPr>
          </w:p>
          <w:p w14:paraId="6B44BA2C" w14:textId="77777777" w:rsidR="00B31FED" w:rsidRPr="00B31FED" w:rsidRDefault="00B31FED" w:rsidP="00B31FED">
            <w:pPr>
              <w:jc w:val="both"/>
              <w:rPr>
                <w:b/>
                <w:sz w:val="21"/>
                <w:szCs w:val="20"/>
                <w:lang w:val="el-GR"/>
              </w:rPr>
            </w:pPr>
            <w:r w:rsidRPr="00B31FED">
              <w:rPr>
                <w:b/>
                <w:sz w:val="21"/>
                <w:szCs w:val="20"/>
                <w:lang w:val="el-GR"/>
              </w:rPr>
              <w:t>ΕΠΙΣΚΕΨΕΙΣ</w:t>
            </w:r>
          </w:p>
          <w:p w14:paraId="46A729E3" w14:textId="103AF512" w:rsidR="00B31FED" w:rsidRDefault="00B31FED" w:rsidP="00B31FED">
            <w:pPr>
              <w:pStyle w:val="ListParagraph"/>
              <w:numPr>
                <w:ilvl w:val="0"/>
                <w:numId w:val="3"/>
              </w:numPr>
              <w:ind w:left="284" w:hanging="284"/>
              <w:jc w:val="both"/>
              <w:rPr>
                <w:sz w:val="21"/>
                <w:szCs w:val="20"/>
                <w:lang w:val="el-GR"/>
              </w:rPr>
            </w:pPr>
            <w:r>
              <w:rPr>
                <w:sz w:val="21"/>
                <w:szCs w:val="20"/>
                <w:lang w:val="el-GR"/>
              </w:rPr>
              <w:t>Κλινικά δεδομένα (κίρρωση, πυλαία υπέρταση, ρήξη της αντιρρόπησης, αυτόματη βακτηριακή περιτονίτιδα, άλλες λοιμώξεις)</w:t>
            </w:r>
          </w:p>
          <w:p w14:paraId="40D87C12" w14:textId="25F41586" w:rsidR="00B31FED" w:rsidRPr="001B37A3" w:rsidRDefault="00B31FED" w:rsidP="00B31FED">
            <w:pPr>
              <w:pStyle w:val="ListParagraph"/>
              <w:numPr>
                <w:ilvl w:val="0"/>
                <w:numId w:val="3"/>
              </w:numPr>
              <w:ind w:left="284" w:hanging="284"/>
              <w:jc w:val="both"/>
              <w:rPr>
                <w:sz w:val="21"/>
                <w:szCs w:val="20"/>
                <w:lang w:val="en-GB"/>
              </w:rPr>
            </w:pPr>
            <w:r>
              <w:rPr>
                <w:sz w:val="21"/>
                <w:szCs w:val="20"/>
                <w:lang w:val="el-GR"/>
              </w:rPr>
              <w:t>Συστήμα</w:t>
            </w:r>
            <w:r w:rsidR="001B37A3">
              <w:rPr>
                <w:sz w:val="21"/>
                <w:szCs w:val="20"/>
                <w:lang w:val="el-GR"/>
              </w:rPr>
              <w:t>τα</w:t>
            </w:r>
            <w:r w:rsidR="001B37A3" w:rsidRPr="001B37A3">
              <w:rPr>
                <w:sz w:val="21"/>
                <w:szCs w:val="20"/>
                <w:lang w:val="en-GB"/>
              </w:rPr>
              <w:t xml:space="preserve"> </w:t>
            </w:r>
            <w:r w:rsidR="001B37A3">
              <w:rPr>
                <w:sz w:val="21"/>
                <w:szCs w:val="20"/>
                <w:lang w:val="el-GR"/>
              </w:rPr>
              <w:t>βαθμονόμησης</w:t>
            </w:r>
            <w:r w:rsidR="001B37A3" w:rsidRPr="001B37A3">
              <w:rPr>
                <w:sz w:val="21"/>
                <w:szCs w:val="20"/>
                <w:lang w:val="en-GB"/>
              </w:rPr>
              <w:t xml:space="preserve"> – </w:t>
            </w:r>
            <w:r w:rsidR="001B37A3">
              <w:rPr>
                <w:sz w:val="21"/>
                <w:szCs w:val="20"/>
                <w:lang w:val="el-GR"/>
              </w:rPr>
              <w:t>Σταδιοποίηση</w:t>
            </w:r>
            <w:r w:rsidR="001B37A3" w:rsidRPr="001B37A3">
              <w:rPr>
                <w:sz w:val="21"/>
                <w:szCs w:val="20"/>
                <w:lang w:val="en-GB"/>
              </w:rPr>
              <w:t xml:space="preserve"> (</w:t>
            </w:r>
            <w:r w:rsidR="001B37A3">
              <w:rPr>
                <w:sz w:val="21"/>
                <w:szCs w:val="20"/>
              </w:rPr>
              <w:t>BCLC</w:t>
            </w:r>
            <w:r w:rsidR="001B37A3" w:rsidRPr="001B37A3">
              <w:rPr>
                <w:sz w:val="21"/>
                <w:szCs w:val="20"/>
                <w:lang w:val="en-GB"/>
              </w:rPr>
              <w:t xml:space="preserve"> </w:t>
            </w:r>
            <w:r w:rsidR="001B37A3">
              <w:rPr>
                <w:sz w:val="21"/>
                <w:szCs w:val="20"/>
              </w:rPr>
              <w:t>score</w:t>
            </w:r>
            <w:r w:rsidR="001B37A3" w:rsidRPr="001B37A3">
              <w:rPr>
                <w:sz w:val="21"/>
                <w:szCs w:val="20"/>
                <w:lang w:val="en-GB"/>
              </w:rPr>
              <w:t xml:space="preserve">, </w:t>
            </w:r>
            <w:r w:rsidR="001B37A3">
              <w:rPr>
                <w:sz w:val="21"/>
                <w:szCs w:val="20"/>
              </w:rPr>
              <w:t>Milan</w:t>
            </w:r>
            <w:r w:rsidR="001B37A3" w:rsidRPr="001B37A3">
              <w:rPr>
                <w:sz w:val="21"/>
                <w:szCs w:val="20"/>
                <w:lang w:val="en-GB"/>
              </w:rPr>
              <w:t xml:space="preserve"> </w:t>
            </w:r>
            <w:r w:rsidR="001B37A3">
              <w:rPr>
                <w:sz w:val="21"/>
                <w:szCs w:val="20"/>
              </w:rPr>
              <w:t>criteria</w:t>
            </w:r>
            <w:r w:rsidR="001B37A3" w:rsidRPr="001B37A3">
              <w:rPr>
                <w:sz w:val="21"/>
                <w:szCs w:val="20"/>
                <w:lang w:val="en-GB"/>
              </w:rPr>
              <w:t>, Performance status, Child Puch Score, MELD score, MEND-Na score)</w:t>
            </w:r>
          </w:p>
          <w:p w14:paraId="1FEA6E2E" w14:textId="1ADCB34E" w:rsidR="001B37A3" w:rsidRDefault="001B37A3" w:rsidP="00B31FED">
            <w:pPr>
              <w:pStyle w:val="ListParagraph"/>
              <w:numPr>
                <w:ilvl w:val="0"/>
                <w:numId w:val="3"/>
              </w:numPr>
              <w:ind w:left="284" w:hanging="284"/>
              <w:jc w:val="both"/>
              <w:rPr>
                <w:sz w:val="21"/>
                <w:szCs w:val="20"/>
                <w:lang w:val="el-GR"/>
              </w:rPr>
            </w:pPr>
            <w:r>
              <w:rPr>
                <w:sz w:val="21"/>
                <w:szCs w:val="20"/>
                <w:lang w:val="el-GR"/>
              </w:rPr>
              <w:t>Απεικονιστικά δεδομένα (διαθέσιμες απεικονιστικές μέθοδοι, τύπος ΗΚΚ, διαστάσεις κάθε βλάβης, συνολική διάμετρος των βλαβών, θρόμβωση πυλαίας φλέβας, διήθηση αγγείων, εξωηπατικές μεταστάσεις)</w:t>
            </w:r>
          </w:p>
          <w:p w14:paraId="1FD76498" w14:textId="0C51743F" w:rsidR="001B37A3" w:rsidRDefault="001B37A3" w:rsidP="00B31FED">
            <w:pPr>
              <w:pStyle w:val="ListParagraph"/>
              <w:numPr>
                <w:ilvl w:val="0"/>
                <w:numId w:val="3"/>
              </w:numPr>
              <w:ind w:left="284" w:hanging="284"/>
              <w:jc w:val="both"/>
              <w:rPr>
                <w:sz w:val="21"/>
                <w:szCs w:val="20"/>
                <w:lang w:val="el-GR"/>
              </w:rPr>
            </w:pPr>
            <w:r>
              <w:rPr>
                <w:sz w:val="21"/>
                <w:szCs w:val="20"/>
                <w:lang w:val="el-GR"/>
              </w:rPr>
              <w:t>Εργαστηριακά</w:t>
            </w:r>
            <w:r w:rsidRPr="001B37A3">
              <w:rPr>
                <w:sz w:val="21"/>
                <w:szCs w:val="20"/>
                <w:lang w:val="el-GR"/>
              </w:rPr>
              <w:t xml:space="preserve"> </w:t>
            </w:r>
            <w:r>
              <w:rPr>
                <w:sz w:val="21"/>
                <w:szCs w:val="20"/>
                <w:lang w:val="el-GR"/>
              </w:rPr>
              <w:t>δεδομένα</w:t>
            </w:r>
            <w:r w:rsidRPr="001B37A3">
              <w:rPr>
                <w:sz w:val="21"/>
                <w:szCs w:val="20"/>
                <w:lang w:val="el-GR"/>
              </w:rPr>
              <w:t xml:space="preserve"> (</w:t>
            </w:r>
            <w:r>
              <w:rPr>
                <w:sz w:val="21"/>
                <w:szCs w:val="20"/>
              </w:rPr>
              <w:t>AFP</w:t>
            </w:r>
            <w:r w:rsidRPr="001B37A3">
              <w:rPr>
                <w:sz w:val="21"/>
                <w:szCs w:val="20"/>
                <w:lang w:val="el-GR"/>
              </w:rPr>
              <w:t xml:space="preserve">, </w:t>
            </w:r>
            <w:r>
              <w:rPr>
                <w:sz w:val="21"/>
                <w:szCs w:val="20"/>
              </w:rPr>
              <w:t>AST</w:t>
            </w:r>
            <w:r w:rsidRPr="001B37A3">
              <w:rPr>
                <w:sz w:val="21"/>
                <w:szCs w:val="20"/>
                <w:lang w:val="el-GR"/>
              </w:rPr>
              <w:t xml:space="preserve">, </w:t>
            </w:r>
            <w:r>
              <w:rPr>
                <w:sz w:val="21"/>
                <w:szCs w:val="20"/>
              </w:rPr>
              <w:t>ALT</w:t>
            </w:r>
            <w:r w:rsidRPr="001B37A3">
              <w:rPr>
                <w:sz w:val="21"/>
                <w:szCs w:val="20"/>
                <w:lang w:val="el-GR"/>
              </w:rPr>
              <w:t xml:space="preserve">, </w:t>
            </w:r>
            <w:r>
              <w:rPr>
                <w:sz w:val="21"/>
                <w:szCs w:val="20"/>
                <w:lang w:val="el-GR"/>
              </w:rPr>
              <w:t>γ</w:t>
            </w:r>
            <w:r>
              <w:rPr>
                <w:sz w:val="21"/>
                <w:szCs w:val="20"/>
              </w:rPr>
              <w:t>GT</w:t>
            </w:r>
            <w:r w:rsidRPr="001B37A3">
              <w:rPr>
                <w:sz w:val="21"/>
                <w:szCs w:val="20"/>
                <w:lang w:val="el-GR"/>
              </w:rPr>
              <w:t xml:space="preserve">, </w:t>
            </w:r>
            <w:r>
              <w:rPr>
                <w:sz w:val="21"/>
                <w:szCs w:val="20"/>
              </w:rPr>
              <w:t>ALP</w:t>
            </w:r>
            <w:r w:rsidRPr="001B37A3">
              <w:rPr>
                <w:sz w:val="21"/>
                <w:szCs w:val="20"/>
                <w:lang w:val="el-GR"/>
              </w:rPr>
              <w:t xml:space="preserve">, </w:t>
            </w:r>
            <w:r>
              <w:rPr>
                <w:sz w:val="21"/>
                <w:szCs w:val="20"/>
              </w:rPr>
              <w:t>bilirubin</w:t>
            </w:r>
            <w:r w:rsidRPr="001B37A3">
              <w:rPr>
                <w:sz w:val="21"/>
                <w:szCs w:val="20"/>
                <w:lang w:val="el-GR"/>
              </w:rPr>
              <w:t xml:space="preserve">, </w:t>
            </w:r>
            <w:r>
              <w:rPr>
                <w:sz w:val="21"/>
                <w:szCs w:val="20"/>
              </w:rPr>
              <w:t>albumin</w:t>
            </w:r>
            <w:r w:rsidRPr="001B37A3">
              <w:rPr>
                <w:sz w:val="21"/>
                <w:szCs w:val="20"/>
                <w:lang w:val="el-GR"/>
              </w:rPr>
              <w:t xml:space="preserve">, </w:t>
            </w:r>
            <w:r>
              <w:rPr>
                <w:sz w:val="21"/>
                <w:szCs w:val="20"/>
              </w:rPr>
              <w:t>INR</w:t>
            </w:r>
            <w:r w:rsidRPr="001B37A3">
              <w:rPr>
                <w:sz w:val="21"/>
                <w:szCs w:val="20"/>
                <w:lang w:val="el-GR"/>
              </w:rPr>
              <w:t xml:space="preserve">, </w:t>
            </w:r>
            <w:r>
              <w:rPr>
                <w:sz w:val="21"/>
                <w:szCs w:val="20"/>
              </w:rPr>
              <w:t>creatinine</w:t>
            </w:r>
            <w:r w:rsidRPr="001B37A3">
              <w:rPr>
                <w:sz w:val="21"/>
                <w:szCs w:val="20"/>
                <w:lang w:val="el-GR"/>
              </w:rPr>
              <w:t xml:space="preserve">, </w:t>
            </w:r>
            <w:r>
              <w:rPr>
                <w:sz w:val="21"/>
                <w:szCs w:val="20"/>
              </w:rPr>
              <w:t>Na</w:t>
            </w:r>
            <w:r w:rsidRPr="001B37A3">
              <w:rPr>
                <w:sz w:val="21"/>
                <w:szCs w:val="20"/>
                <w:lang w:val="el-GR"/>
              </w:rPr>
              <w:t xml:space="preserve">, </w:t>
            </w:r>
            <w:r>
              <w:rPr>
                <w:sz w:val="21"/>
                <w:szCs w:val="20"/>
                <w:lang w:val="el-GR"/>
              </w:rPr>
              <w:t>διαθέσιμα δείγματα αίματος)</w:t>
            </w:r>
          </w:p>
          <w:p w14:paraId="3109FB4B" w14:textId="5A440DD8" w:rsidR="001B37A3" w:rsidRDefault="001B37A3" w:rsidP="001B37A3">
            <w:pPr>
              <w:pStyle w:val="ListParagraph"/>
              <w:numPr>
                <w:ilvl w:val="0"/>
                <w:numId w:val="3"/>
              </w:numPr>
              <w:ind w:left="284" w:hanging="284"/>
              <w:jc w:val="both"/>
              <w:rPr>
                <w:sz w:val="21"/>
                <w:szCs w:val="20"/>
                <w:lang w:val="el-GR"/>
              </w:rPr>
            </w:pPr>
            <w:r>
              <w:rPr>
                <w:sz w:val="21"/>
                <w:szCs w:val="20"/>
                <w:lang w:val="el-GR"/>
              </w:rPr>
              <w:t>Θεραπεία (τύπος θεραπείας ΗΚΚ)</w:t>
            </w:r>
          </w:p>
          <w:p w14:paraId="7FD404A3" w14:textId="475B1710" w:rsidR="001B37A3" w:rsidRPr="001B37A3" w:rsidRDefault="001B37A3" w:rsidP="001B37A3">
            <w:pPr>
              <w:pStyle w:val="ListParagraph"/>
              <w:numPr>
                <w:ilvl w:val="0"/>
                <w:numId w:val="3"/>
              </w:numPr>
              <w:ind w:left="284" w:hanging="284"/>
              <w:jc w:val="both"/>
              <w:rPr>
                <w:sz w:val="21"/>
                <w:szCs w:val="20"/>
                <w:lang w:val="el-GR"/>
              </w:rPr>
            </w:pPr>
            <w:r>
              <w:rPr>
                <w:sz w:val="21"/>
                <w:szCs w:val="20"/>
                <w:lang w:val="el-GR"/>
              </w:rPr>
              <w:t xml:space="preserve">Έκβαση (εκτός νόσου ΗΚΚ, πρόοδος νόσου ΗΚΚ, </w:t>
            </w:r>
            <w:r>
              <w:rPr>
                <w:sz w:val="21"/>
                <w:szCs w:val="20"/>
              </w:rPr>
              <w:t>mRecist</w:t>
            </w:r>
            <w:r w:rsidRPr="001B37A3">
              <w:rPr>
                <w:sz w:val="21"/>
                <w:szCs w:val="20"/>
                <w:lang w:val="el-GR"/>
              </w:rPr>
              <w:t xml:space="preserve"> </w:t>
            </w:r>
            <w:r>
              <w:rPr>
                <w:sz w:val="21"/>
                <w:szCs w:val="20"/>
              </w:rPr>
              <w:t>criteria</w:t>
            </w:r>
            <w:r w:rsidRPr="001B37A3">
              <w:rPr>
                <w:sz w:val="21"/>
                <w:szCs w:val="20"/>
                <w:lang w:val="el-GR"/>
              </w:rPr>
              <w:t xml:space="preserve"> </w:t>
            </w:r>
            <w:r>
              <w:rPr>
                <w:sz w:val="21"/>
                <w:szCs w:val="20"/>
              </w:rPr>
              <w:t>response</w:t>
            </w:r>
          </w:p>
          <w:p w14:paraId="0C90969C" w14:textId="77777777" w:rsidR="001B37A3" w:rsidRDefault="001B37A3" w:rsidP="001B37A3">
            <w:pPr>
              <w:jc w:val="both"/>
              <w:rPr>
                <w:sz w:val="21"/>
                <w:szCs w:val="20"/>
                <w:lang w:val="el-GR"/>
              </w:rPr>
            </w:pPr>
          </w:p>
          <w:p w14:paraId="59FC4A36" w14:textId="1BAD52B5" w:rsidR="001B37A3" w:rsidRDefault="001B37A3" w:rsidP="001B37A3">
            <w:pPr>
              <w:jc w:val="both"/>
              <w:rPr>
                <w:sz w:val="21"/>
                <w:szCs w:val="20"/>
                <w:lang w:val="el-GR"/>
              </w:rPr>
            </w:pPr>
            <w:r>
              <w:rPr>
                <w:b/>
                <w:sz w:val="21"/>
                <w:szCs w:val="20"/>
                <w:lang w:val="el-GR"/>
              </w:rPr>
              <w:t>ΘΕΡΑΠΕΙΑ ΗΚΚ</w:t>
            </w:r>
          </w:p>
          <w:p w14:paraId="23AE50B9" w14:textId="6B18421D" w:rsidR="00417B52" w:rsidRPr="00F15F45" w:rsidRDefault="001B37A3" w:rsidP="00F15F45">
            <w:pPr>
              <w:pStyle w:val="ListParagraph"/>
              <w:numPr>
                <w:ilvl w:val="0"/>
                <w:numId w:val="3"/>
              </w:numPr>
              <w:ind w:left="284" w:hanging="284"/>
              <w:jc w:val="both"/>
              <w:rPr>
                <w:sz w:val="21"/>
                <w:szCs w:val="20"/>
                <w:lang w:val="el-GR"/>
              </w:rPr>
            </w:pPr>
            <w:r>
              <w:rPr>
                <w:sz w:val="21"/>
                <w:szCs w:val="20"/>
                <w:lang w:val="el-GR"/>
              </w:rPr>
              <w:t xml:space="preserve">Ηπατεκτομή, Μεταμόσχευση, </w:t>
            </w:r>
            <w:r w:rsidRPr="001B37A3">
              <w:rPr>
                <w:sz w:val="21"/>
                <w:szCs w:val="20"/>
                <w:lang w:val="el-GR"/>
              </w:rPr>
              <w:t xml:space="preserve">TACE, TAE, </w:t>
            </w:r>
            <w:r>
              <w:rPr>
                <w:sz w:val="21"/>
                <w:szCs w:val="20"/>
                <w:lang w:val="el-GR"/>
              </w:rPr>
              <w:t xml:space="preserve">Έγχυση αλκοόλης, </w:t>
            </w:r>
            <w:r w:rsidRPr="001B37A3">
              <w:rPr>
                <w:sz w:val="21"/>
                <w:szCs w:val="20"/>
                <w:lang w:val="el-GR"/>
              </w:rPr>
              <w:t xml:space="preserve">RFA, Sorafenib, </w:t>
            </w:r>
            <w:r>
              <w:rPr>
                <w:sz w:val="21"/>
                <w:szCs w:val="20"/>
                <w:lang w:val="el-GR"/>
              </w:rPr>
              <w:t>άλλου είδους θεραπεία</w:t>
            </w:r>
          </w:p>
        </w:tc>
      </w:tr>
    </w:tbl>
    <w:p w14:paraId="23C22541" w14:textId="77777777" w:rsidR="00AA0FF1" w:rsidRPr="00AA0FF1" w:rsidRDefault="00AA0FF1" w:rsidP="00DF5CF2">
      <w:pPr>
        <w:pStyle w:val="Heading1"/>
        <w:rPr>
          <w:lang w:val="el-GR"/>
        </w:rPr>
      </w:pPr>
      <w:r w:rsidRPr="00AA0FF1">
        <w:rPr>
          <w:lang w:val="el-GR"/>
        </w:rPr>
        <w:t>ΒΙΒΛΙΟΓΡΑΦΙΑ</w:t>
      </w:r>
    </w:p>
    <w:p w14:paraId="33F5A972" w14:textId="77777777" w:rsidR="00011316" w:rsidRDefault="00EF314E" w:rsidP="00234243">
      <w:pPr>
        <w:pStyle w:val="ListParagraph"/>
        <w:numPr>
          <w:ilvl w:val="0"/>
          <w:numId w:val="12"/>
        </w:numPr>
        <w:spacing w:before="240" w:after="240" w:line="360" w:lineRule="auto"/>
        <w:jc w:val="both"/>
        <w:rPr>
          <w:rFonts w:ascii="Calibri" w:hAnsi="Calibri" w:cs="Calibri"/>
        </w:rPr>
      </w:pPr>
      <w:r>
        <w:rPr>
          <w:rFonts w:ascii="Calibri" w:hAnsi="Calibri" w:cs="Calibri"/>
        </w:rPr>
        <w:t>EASL-EORTC Clinical Practice Guidelines: Management of hepatocellular carcinoma.</w:t>
      </w:r>
      <w:r w:rsidR="003C585C">
        <w:rPr>
          <w:rFonts w:ascii="Calibri" w:hAnsi="Calibri" w:cs="Calibri"/>
        </w:rPr>
        <w:t xml:space="preserve"> J Hepatol 2012; 56:908-943.</w:t>
      </w:r>
    </w:p>
    <w:p w14:paraId="1FCCD5A8" w14:textId="0CC5F85A" w:rsidR="00234243" w:rsidRPr="00011316" w:rsidRDefault="00234243" w:rsidP="00011316">
      <w:pPr>
        <w:pStyle w:val="ListParagraph"/>
        <w:numPr>
          <w:ilvl w:val="0"/>
          <w:numId w:val="12"/>
        </w:numPr>
        <w:spacing w:before="240" w:after="240" w:line="360" w:lineRule="auto"/>
        <w:jc w:val="both"/>
        <w:rPr>
          <w:rFonts w:ascii="Calibri" w:hAnsi="Calibri" w:cs="Calibri"/>
        </w:rPr>
      </w:pPr>
      <w:r w:rsidRPr="00011316">
        <w:rPr>
          <w:rFonts w:ascii="Calibri" w:hAnsi="Calibri" w:cs="Calibri"/>
          <w:lang w:val="en-GB"/>
        </w:rPr>
        <w:t>Papatheodoridis G, Dalekos G, Sypsa V, Yurdaydin C, Buti M, Goulis J, Calleja JL, Chi H, Manolakopoulos S, Mangia G, Gatselis N, Keskin O, Savvidou S, de la Revilla J, Hansen BE, Vlachogiannakos I, Galanis K, Idilman R, Colombo M, Esteban R, Janssen HL, Lampertico P.</w:t>
      </w:r>
      <w:r w:rsidRPr="00011316">
        <w:rPr>
          <w:rFonts w:ascii="Calibri" w:hAnsi="Calibri" w:cs="Calibri"/>
          <w:lang w:val="en-GB"/>
        </w:rPr>
        <w:t xml:space="preserve"> </w:t>
      </w:r>
      <w:r w:rsidRPr="00011316">
        <w:rPr>
          <w:rFonts w:ascii="Calibri" w:hAnsi="Calibri" w:cs="Calibri"/>
          <w:lang w:val="en-GB"/>
        </w:rPr>
        <w:t>PAGE-B predicts the risk of developing hepatocellular carcinoma in Caucasians with chronic hepatitis B on 5-year antiviral therapy.</w:t>
      </w:r>
      <w:r w:rsidRPr="00011316">
        <w:rPr>
          <w:rFonts w:ascii="Calibri" w:hAnsi="Calibri" w:cs="Calibri"/>
          <w:lang w:val="en-GB"/>
        </w:rPr>
        <w:t xml:space="preserve"> J Hepatol</w:t>
      </w:r>
      <w:r w:rsidRPr="00011316">
        <w:rPr>
          <w:rFonts w:ascii="Calibri" w:hAnsi="Calibri" w:cs="Calibri"/>
          <w:lang w:val="en-GB"/>
        </w:rPr>
        <w:t xml:space="preserve"> 2016</w:t>
      </w:r>
      <w:r w:rsidRPr="00011316">
        <w:rPr>
          <w:rFonts w:ascii="Calibri" w:hAnsi="Calibri" w:cs="Calibri"/>
          <w:lang w:val="en-GB"/>
        </w:rPr>
        <w:t xml:space="preserve">; </w:t>
      </w:r>
      <w:r w:rsidRPr="00011316">
        <w:rPr>
          <w:rFonts w:ascii="Calibri" w:hAnsi="Calibri" w:cs="Calibri"/>
          <w:lang w:val="en-GB"/>
        </w:rPr>
        <w:t>64:</w:t>
      </w:r>
      <w:r w:rsidRPr="00011316">
        <w:rPr>
          <w:rFonts w:ascii="Calibri" w:hAnsi="Calibri" w:cs="Calibri"/>
          <w:lang w:val="en-GB"/>
        </w:rPr>
        <w:t xml:space="preserve"> </w:t>
      </w:r>
      <w:r w:rsidRPr="00011316">
        <w:rPr>
          <w:rFonts w:ascii="Calibri" w:hAnsi="Calibri" w:cs="Calibri"/>
          <w:lang w:val="en-GB"/>
        </w:rPr>
        <w:t>800-</w:t>
      </w:r>
      <w:r w:rsidR="00011316" w:rsidRPr="00011316">
        <w:rPr>
          <w:rFonts w:ascii="Calibri" w:hAnsi="Calibri" w:cs="Calibri"/>
          <w:lang w:val="en-GB"/>
        </w:rPr>
        <w:t>80</w:t>
      </w:r>
      <w:r w:rsidRPr="00011316">
        <w:rPr>
          <w:rFonts w:ascii="Calibri" w:hAnsi="Calibri" w:cs="Calibri"/>
          <w:lang w:val="en-GB"/>
        </w:rPr>
        <w:t>6.</w:t>
      </w:r>
    </w:p>
    <w:p w14:paraId="1E3A5017" w14:textId="77777777" w:rsidR="00DB012C" w:rsidRDefault="007A32DB" w:rsidP="00DB012C">
      <w:pPr>
        <w:pStyle w:val="ListParagraph"/>
        <w:numPr>
          <w:ilvl w:val="0"/>
          <w:numId w:val="12"/>
        </w:numPr>
        <w:spacing w:before="240" w:after="240" w:line="360" w:lineRule="auto"/>
        <w:jc w:val="both"/>
        <w:rPr>
          <w:rFonts w:ascii="Calibri" w:hAnsi="Calibri" w:cs="Calibri"/>
          <w:lang w:val="el-GR"/>
        </w:rPr>
      </w:pPr>
      <w:r w:rsidRPr="007A32DB">
        <w:rPr>
          <w:rFonts w:ascii="Calibri" w:hAnsi="Calibri" w:cs="Calibri"/>
        </w:rPr>
        <w:t>Norman GL, Gatselis NK, Shums Z, Liaskos C, Bogdanos DP, Koukoulis GK, Dalekos GN.</w:t>
      </w:r>
      <w:r>
        <w:rPr>
          <w:rFonts w:ascii="Calibri" w:hAnsi="Calibri" w:cs="Calibri"/>
        </w:rPr>
        <w:t xml:space="preserve"> </w:t>
      </w:r>
      <w:r w:rsidRPr="007A32DB">
        <w:rPr>
          <w:rFonts w:ascii="Calibri" w:hAnsi="Calibri" w:cs="Calibri"/>
        </w:rPr>
        <w:t>Cartilage oligomeric matrix protein: A novel non-invasive marker for assessing cirrhosis and risk of hepatocellular carcinoma.</w:t>
      </w:r>
      <w:r>
        <w:rPr>
          <w:rFonts w:ascii="Calibri" w:hAnsi="Calibri" w:cs="Calibri"/>
        </w:rPr>
        <w:t xml:space="preserve"> World</w:t>
      </w:r>
      <w:r w:rsidRPr="007A32DB">
        <w:rPr>
          <w:rFonts w:ascii="Calibri" w:hAnsi="Calibri" w:cs="Calibri"/>
          <w:lang w:val="el-GR"/>
        </w:rPr>
        <w:t xml:space="preserve"> </w:t>
      </w:r>
      <w:r>
        <w:rPr>
          <w:rFonts w:ascii="Calibri" w:hAnsi="Calibri" w:cs="Calibri"/>
        </w:rPr>
        <w:t>J</w:t>
      </w:r>
      <w:r w:rsidRPr="007A32DB">
        <w:rPr>
          <w:rFonts w:ascii="Calibri" w:hAnsi="Calibri" w:cs="Calibri"/>
          <w:lang w:val="el-GR"/>
        </w:rPr>
        <w:t xml:space="preserve"> </w:t>
      </w:r>
      <w:r>
        <w:rPr>
          <w:rFonts w:ascii="Calibri" w:hAnsi="Calibri" w:cs="Calibri"/>
        </w:rPr>
        <w:t>Hepatol</w:t>
      </w:r>
      <w:r w:rsidRPr="007A32DB">
        <w:rPr>
          <w:rFonts w:ascii="Calibri" w:hAnsi="Calibri" w:cs="Calibri"/>
          <w:lang w:val="el-GR"/>
        </w:rPr>
        <w:t xml:space="preserve"> 2015</w:t>
      </w:r>
      <w:r>
        <w:rPr>
          <w:rFonts w:ascii="Calibri" w:hAnsi="Calibri" w:cs="Calibri"/>
          <w:lang w:val="el-GR"/>
        </w:rPr>
        <w:t xml:space="preserve">; </w:t>
      </w:r>
      <w:r w:rsidRPr="007A32DB">
        <w:rPr>
          <w:rFonts w:ascii="Calibri" w:hAnsi="Calibri" w:cs="Calibri"/>
          <w:lang w:val="el-GR"/>
        </w:rPr>
        <w:t>18</w:t>
      </w:r>
      <w:r>
        <w:rPr>
          <w:rFonts w:ascii="Calibri" w:hAnsi="Calibri" w:cs="Calibri"/>
          <w:lang w:val="el-GR"/>
        </w:rPr>
        <w:t xml:space="preserve">: </w:t>
      </w:r>
      <w:r w:rsidRPr="007A32DB">
        <w:rPr>
          <w:rFonts w:ascii="Calibri" w:hAnsi="Calibri" w:cs="Calibri"/>
          <w:lang w:val="el-GR"/>
        </w:rPr>
        <w:t>1875-83.</w:t>
      </w:r>
    </w:p>
    <w:p w14:paraId="60666E5C" w14:textId="1DB9B12B" w:rsidR="009776CC" w:rsidRPr="009776CC" w:rsidRDefault="00DB012C" w:rsidP="009776CC">
      <w:pPr>
        <w:pStyle w:val="ListParagraph"/>
        <w:numPr>
          <w:ilvl w:val="0"/>
          <w:numId w:val="12"/>
        </w:numPr>
        <w:spacing w:before="240" w:after="240" w:line="360" w:lineRule="auto"/>
        <w:jc w:val="both"/>
        <w:rPr>
          <w:rFonts w:ascii="Calibri" w:hAnsi="Calibri" w:cs="Calibri"/>
          <w:lang w:val="en-GB"/>
        </w:rPr>
      </w:pPr>
      <w:r w:rsidRPr="00DB012C">
        <w:rPr>
          <w:rFonts w:ascii="Calibri" w:hAnsi="Calibri" w:cs="Calibri"/>
          <w:lang w:val="en-GB"/>
        </w:rPr>
        <w:t>Papatheodoridis GV, Dalekos GN, Yurdaydin C, Buti M, Goulis J, Arends P, Sypsa V, Manolakopoulos S, Mangia G, Gatselis N, Keskın O, Savvidou S, Hansen BE, Papaioannou C, Galanis K, Idilman R, Colombo M, Esteban R, Janssen HL, Lampertico P.</w:t>
      </w:r>
      <w:r w:rsidRPr="00DB012C">
        <w:rPr>
          <w:rFonts w:ascii="Calibri" w:hAnsi="Calibri" w:cs="Calibri"/>
          <w:lang w:val="en-GB"/>
        </w:rPr>
        <w:t xml:space="preserve"> </w:t>
      </w:r>
      <w:r w:rsidRPr="00DB012C">
        <w:rPr>
          <w:rFonts w:ascii="Calibri" w:hAnsi="Calibri" w:cs="Calibri"/>
          <w:lang w:val="en-GB"/>
        </w:rPr>
        <w:t>Incidence and predictors of hepatocellular carcinoma in Caucasian chronic hepatitis B patients receiving entecavir or tenofovir.</w:t>
      </w:r>
      <w:r w:rsidRPr="00DB012C">
        <w:rPr>
          <w:rFonts w:ascii="Calibri" w:hAnsi="Calibri" w:cs="Calibri"/>
          <w:lang w:val="en-GB"/>
        </w:rPr>
        <w:t xml:space="preserve"> J Hepatol</w:t>
      </w:r>
      <w:r w:rsidRPr="00DB012C">
        <w:rPr>
          <w:rFonts w:ascii="Calibri" w:hAnsi="Calibri" w:cs="Calibri"/>
          <w:lang w:val="en-GB"/>
        </w:rPr>
        <w:t xml:space="preserve"> 2015</w:t>
      </w:r>
      <w:r w:rsidRPr="00DB012C">
        <w:rPr>
          <w:rFonts w:ascii="Calibri" w:hAnsi="Calibri" w:cs="Calibri"/>
          <w:lang w:val="en-GB"/>
        </w:rPr>
        <w:t>; 62</w:t>
      </w:r>
      <w:r w:rsidRPr="00DB012C">
        <w:rPr>
          <w:rFonts w:ascii="Calibri" w:hAnsi="Calibri" w:cs="Calibri"/>
          <w:lang w:val="en-GB"/>
        </w:rPr>
        <w:t>:</w:t>
      </w:r>
      <w:r w:rsidRPr="00DB012C">
        <w:rPr>
          <w:rFonts w:ascii="Calibri" w:hAnsi="Calibri" w:cs="Calibri"/>
          <w:lang w:val="en-GB"/>
        </w:rPr>
        <w:t xml:space="preserve"> </w:t>
      </w:r>
      <w:r w:rsidRPr="00DB012C">
        <w:rPr>
          <w:rFonts w:ascii="Calibri" w:hAnsi="Calibri" w:cs="Calibri"/>
          <w:lang w:val="en-GB"/>
        </w:rPr>
        <w:t>363-70.</w:t>
      </w:r>
    </w:p>
    <w:p w14:paraId="2F1B71E0" w14:textId="77777777" w:rsidR="009B2212" w:rsidRDefault="009776CC" w:rsidP="009B2212">
      <w:pPr>
        <w:pStyle w:val="ListParagraph"/>
        <w:numPr>
          <w:ilvl w:val="0"/>
          <w:numId w:val="12"/>
        </w:numPr>
        <w:spacing w:before="240" w:after="240" w:line="360" w:lineRule="auto"/>
        <w:jc w:val="both"/>
        <w:rPr>
          <w:rFonts w:ascii="Calibri" w:hAnsi="Calibri" w:cs="Calibri"/>
          <w:lang w:val="en-GB"/>
        </w:rPr>
      </w:pPr>
      <w:r w:rsidRPr="009776CC">
        <w:rPr>
          <w:rFonts w:ascii="Calibri" w:hAnsi="Calibri" w:cs="Calibri"/>
          <w:lang w:val="en-GB"/>
        </w:rPr>
        <w:t>Papatheodoridis GV, Manolakopoulos S, Touloumi G, Nikolopoulou G, Raptopoulou-Gigi M, Gogos C, Vafiadis-Zouboulis I, Karamanolis D, Chouta A, Ilias A, Drakoulis C, Mimidis K, Ketikoglou I, Manesis E, Mela M, Hatzis G, Dalekos</w:t>
      </w:r>
      <w:r w:rsidRPr="009776CC">
        <w:rPr>
          <w:rFonts w:ascii="Calibri" w:hAnsi="Calibri" w:cs="Calibri"/>
          <w:lang w:val="en-GB"/>
        </w:rPr>
        <w:t xml:space="preserve"> GN; HepNet.Greece Study Group. </w:t>
      </w:r>
      <w:r w:rsidRPr="009776CC">
        <w:rPr>
          <w:rFonts w:ascii="Calibri" w:hAnsi="Calibri" w:cs="Calibri"/>
          <w:lang w:val="en-GB"/>
        </w:rPr>
        <w:t>Hepatocellular carcinoma risk in HBeAg-negative chronic hepatitis B patients with or without cirrhosis treated with entecavir: HepNet.Greece cohort.</w:t>
      </w:r>
      <w:r w:rsidRPr="009776CC">
        <w:rPr>
          <w:rFonts w:ascii="Calibri" w:hAnsi="Calibri" w:cs="Calibri"/>
          <w:lang w:val="en-GB"/>
        </w:rPr>
        <w:t xml:space="preserve"> </w:t>
      </w:r>
      <w:r w:rsidRPr="009776CC">
        <w:rPr>
          <w:rFonts w:ascii="Calibri" w:hAnsi="Calibri" w:cs="Calibri"/>
          <w:lang w:val="en-GB"/>
        </w:rPr>
        <w:t>J Viral Hepat 2015</w:t>
      </w:r>
      <w:r>
        <w:rPr>
          <w:rFonts w:ascii="Calibri" w:hAnsi="Calibri" w:cs="Calibri"/>
          <w:lang w:val="en-GB"/>
        </w:rPr>
        <w:t xml:space="preserve">; </w:t>
      </w:r>
      <w:r w:rsidRPr="009776CC">
        <w:rPr>
          <w:rFonts w:ascii="Calibri" w:hAnsi="Calibri" w:cs="Calibri"/>
          <w:lang w:val="en-GB"/>
        </w:rPr>
        <w:t>22:</w:t>
      </w:r>
      <w:r>
        <w:rPr>
          <w:rFonts w:ascii="Calibri" w:hAnsi="Calibri" w:cs="Calibri"/>
          <w:lang w:val="en-GB"/>
        </w:rPr>
        <w:t xml:space="preserve"> </w:t>
      </w:r>
      <w:r w:rsidRPr="009776CC">
        <w:rPr>
          <w:rFonts w:ascii="Calibri" w:hAnsi="Calibri" w:cs="Calibri"/>
          <w:lang w:val="en-GB"/>
        </w:rPr>
        <w:t>120-</w:t>
      </w:r>
      <w:r>
        <w:rPr>
          <w:rFonts w:ascii="Calibri" w:hAnsi="Calibri" w:cs="Calibri"/>
          <w:lang w:val="en-GB"/>
        </w:rPr>
        <w:t>12</w:t>
      </w:r>
      <w:r w:rsidRPr="009776CC">
        <w:rPr>
          <w:rFonts w:ascii="Calibri" w:hAnsi="Calibri" w:cs="Calibri"/>
          <w:lang w:val="en-GB"/>
        </w:rPr>
        <w:t>7.</w:t>
      </w:r>
    </w:p>
    <w:p w14:paraId="6F2FCD8C" w14:textId="25509C6C" w:rsidR="00AA0FF1" w:rsidRPr="00FC4F33" w:rsidRDefault="009B2212" w:rsidP="00FC4F33">
      <w:pPr>
        <w:pStyle w:val="ListParagraph"/>
        <w:numPr>
          <w:ilvl w:val="0"/>
          <w:numId w:val="12"/>
        </w:numPr>
        <w:spacing w:before="240" w:after="240" w:line="360" w:lineRule="auto"/>
        <w:jc w:val="both"/>
        <w:rPr>
          <w:rFonts w:ascii="Calibri" w:hAnsi="Calibri" w:cs="Calibri"/>
          <w:lang w:val="en-GB"/>
        </w:rPr>
      </w:pPr>
      <w:r w:rsidRPr="009B2212">
        <w:rPr>
          <w:rFonts w:ascii="Calibri" w:hAnsi="Calibri" w:cs="Calibri"/>
          <w:lang w:val="en-GB"/>
        </w:rPr>
        <w:t>Mazioti A, Gatselis NK, Rountas C, Zachou K, Filippiadis DK, Tepetes K, Koukoulis GK, Fezoulidis I, Dalekos GN.</w:t>
      </w:r>
      <w:r w:rsidRPr="009B2212">
        <w:rPr>
          <w:rFonts w:ascii="Calibri" w:hAnsi="Calibri" w:cs="Calibri"/>
          <w:lang w:val="en-GB"/>
        </w:rPr>
        <w:t xml:space="preserve"> </w:t>
      </w:r>
      <w:r w:rsidRPr="009B2212">
        <w:rPr>
          <w:rFonts w:ascii="Calibri" w:hAnsi="Calibri" w:cs="Calibri"/>
          <w:lang w:val="en-GB"/>
        </w:rPr>
        <w:t>Safety and efficacy of tra</w:t>
      </w:r>
      <w:r w:rsidR="00094AE9">
        <w:rPr>
          <w:rFonts w:ascii="Calibri" w:hAnsi="Calibri" w:cs="Calibri"/>
          <w:lang w:val="en-GB"/>
        </w:rPr>
        <w:t>nscatheter arterial chemoemboli</w:t>
      </w:r>
      <w:r w:rsidRPr="009B2212">
        <w:rPr>
          <w:rFonts w:ascii="Calibri" w:hAnsi="Calibri" w:cs="Calibri"/>
          <w:lang w:val="en-GB"/>
        </w:rPr>
        <w:t>zation in the real-life management of unresectable hepatocellular carcinoma.</w:t>
      </w:r>
      <w:r w:rsidRPr="009B2212">
        <w:rPr>
          <w:rFonts w:ascii="Calibri" w:hAnsi="Calibri" w:cs="Calibri"/>
          <w:lang w:val="en-GB"/>
        </w:rPr>
        <w:t xml:space="preserve"> Hepat Mon</w:t>
      </w:r>
      <w:r w:rsidRPr="009B2212">
        <w:rPr>
          <w:rFonts w:ascii="Calibri" w:hAnsi="Calibri" w:cs="Calibri"/>
          <w:lang w:val="en-GB"/>
        </w:rPr>
        <w:t xml:space="preserve"> 2013</w:t>
      </w:r>
      <w:r w:rsidRPr="009B2212">
        <w:rPr>
          <w:rFonts w:ascii="Calibri" w:hAnsi="Calibri" w:cs="Calibri"/>
          <w:lang w:val="en-GB"/>
        </w:rPr>
        <w:t xml:space="preserve">; </w:t>
      </w:r>
      <w:r w:rsidRPr="009B2212">
        <w:rPr>
          <w:rFonts w:ascii="Calibri" w:hAnsi="Calibri" w:cs="Calibri"/>
          <w:lang w:val="en-GB"/>
        </w:rPr>
        <w:t>13:</w:t>
      </w:r>
      <w:r w:rsidRPr="009B2212">
        <w:rPr>
          <w:rFonts w:ascii="Calibri" w:hAnsi="Calibri" w:cs="Calibri"/>
          <w:lang w:val="en-GB"/>
        </w:rPr>
        <w:t xml:space="preserve"> </w:t>
      </w:r>
      <w:r w:rsidRPr="009B2212">
        <w:rPr>
          <w:rFonts w:ascii="Calibri" w:hAnsi="Calibri" w:cs="Calibri"/>
          <w:lang w:val="en-GB"/>
        </w:rPr>
        <w:t>e7070.</w:t>
      </w:r>
    </w:p>
    <w:p w14:paraId="2CA67A8D" w14:textId="00152608" w:rsidR="009F16BE" w:rsidRPr="00094AE9" w:rsidRDefault="009F16BE">
      <w:pPr>
        <w:rPr>
          <w:lang w:val="en-GB"/>
        </w:rPr>
      </w:pPr>
      <w:r w:rsidRPr="00094AE9">
        <w:rPr>
          <w:lang w:val="en-GB"/>
        </w:rPr>
        <w:br w:type="page"/>
      </w:r>
    </w:p>
    <w:p w14:paraId="07CF815C" w14:textId="77777777" w:rsidR="00613D7C" w:rsidRPr="00094AE9" w:rsidRDefault="00613D7C" w:rsidP="00CF2B6F">
      <w:pPr>
        <w:pStyle w:val="Title"/>
        <w:jc w:val="center"/>
        <w:rPr>
          <w:b/>
          <w:sz w:val="40"/>
          <w:lang w:val="en-GB"/>
        </w:rPr>
        <w:sectPr w:rsidR="00613D7C" w:rsidRPr="00094AE9" w:rsidSect="00936973">
          <w:footerReference w:type="default" r:id="rId10"/>
          <w:pgSz w:w="11900" w:h="16840"/>
          <w:pgMar w:top="1440" w:right="1440" w:bottom="1440" w:left="1440" w:header="708" w:footer="708" w:gutter="0"/>
          <w:cols w:space="708"/>
          <w:docGrid w:linePitch="360"/>
        </w:sectPr>
      </w:pPr>
    </w:p>
    <w:p w14:paraId="3F16B0F1" w14:textId="74212856" w:rsidR="00003333" w:rsidRDefault="009F16BE" w:rsidP="00CF2B6F">
      <w:pPr>
        <w:pStyle w:val="Title"/>
        <w:jc w:val="center"/>
        <w:rPr>
          <w:b/>
          <w:sz w:val="40"/>
          <w:lang w:val="el-GR"/>
        </w:rPr>
      </w:pPr>
      <w:r w:rsidRPr="00CF2B6F">
        <w:rPr>
          <w:b/>
          <w:sz w:val="40"/>
          <w:lang w:val="el-GR"/>
        </w:rPr>
        <w:t>ΕΝΤΥΠΟ ΣΥΓΚΑΤΑ</w:t>
      </w:r>
      <w:r w:rsidR="00094AE9">
        <w:rPr>
          <w:b/>
          <w:sz w:val="40"/>
          <w:lang w:val="el-GR"/>
        </w:rPr>
        <w:t>ΘΕΣΗΣ ΓΙΑ ΤΗ</w:t>
      </w:r>
      <w:r w:rsidR="00003333">
        <w:rPr>
          <w:b/>
          <w:sz w:val="40"/>
          <w:lang w:val="el-GR"/>
        </w:rPr>
        <w:t xml:space="preserve"> ΜΕΛΕΤΗ</w:t>
      </w:r>
    </w:p>
    <w:p w14:paraId="2E56626C" w14:textId="4D205C58" w:rsidR="00CF2B6F" w:rsidRPr="00CF2B6F" w:rsidRDefault="008718C1" w:rsidP="00CF2B6F">
      <w:pPr>
        <w:pStyle w:val="Heading1"/>
        <w:rPr>
          <w:lang w:val="el-GR"/>
        </w:rPr>
      </w:pPr>
      <w:r>
        <w:rPr>
          <w:lang w:val="el-GR"/>
        </w:rPr>
        <w:t xml:space="preserve">Α. </w:t>
      </w:r>
      <w:r w:rsidR="00CF2B6F" w:rsidRPr="00CF2B6F">
        <w:rPr>
          <w:lang w:val="el-GR"/>
        </w:rPr>
        <w:t>Ενημερωτικό φυλλάδιο</w:t>
      </w:r>
    </w:p>
    <w:p w14:paraId="430A8C38" w14:textId="7DC8CBC8" w:rsidR="00CF2B6F" w:rsidRPr="00CF2B6F" w:rsidRDefault="00094AE9" w:rsidP="00CF2B6F">
      <w:pPr>
        <w:spacing w:before="240" w:after="240" w:line="360" w:lineRule="auto"/>
        <w:jc w:val="both"/>
        <w:rPr>
          <w:lang w:val="el-GR"/>
        </w:rPr>
      </w:pPr>
      <w:r>
        <w:rPr>
          <w:lang w:val="el-GR"/>
        </w:rPr>
        <w:t>Πρόκειται για</w:t>
      </w:r>
      <w:r w:rsidR="00CF2B6F">
        <w:rPr>
          <w:lang w:val="el-GR"/>
        </w:rPr>
        <w:t xml:space="preserve"> μία Πανελλήνια πολυκεντρική μελέτη με στόχο να αποκτηθούν </w:t>
      </w:r>
      <w:r w:rsidR="000F4545">
        <w:rPr>
          <w:lang w:val="el-GR"/>
        </w:rPr>
        <w:t xml:space="preserve">πληροφορίες από ασθενείς </w:t>
      </w:r>
      <w:r w:rsidR="00CF2B6F">
        <w:rPr>
          <w:lang w:val="el-GR"/>
        </w:rPr>
        <w:t>από όλη την Ελλάδα</w:t>
      </w:r>
      <w:r w:rsidR="00CF2B6F" w:rsidRPr="00CF2B6F">
        <w:rPr>
          <w:lang w:val="el-GR"/>
        </w:rPr>
        <w:t>.</w:t>
      </w:r>
    </w:p>
    <w:p w14:paraId="06B22906" w14:textId="76F9B86F" w:rsidR="00CF2B6F" w:rsidRPr="00CF2B6F" w:rsidRDefault="00CF2B6F" w:rsidP="00CF2B6F">
      <w:pPr>
        <w:spacing w:before="240" w:after="240" w:line="360" w:lineRule="auto"/>
        <w:jc w:val="both"/>
        <w:rPr>
          <w:lang w:val="el-GR"/>
        </w:rPr>
      </w:pPr>
      <w:r>
        <w:rPr>
          <w:lang w:val="el-GR"/>
        </w:rPr>
        <w:t>Σ</w:t>
      </w:r>
      <w:r w:rsidRPr="00CF2B6F">
        <w:rPr>
          <w:lang w:val="el-GR"/>
        </w:rPr>
        <w:t>κοπός αυτής της ερευνητικής προσπάθειας είναι να κατανοήσουμε καλύτερα τη φυσική ιστορία της νόσου</w:t>
      </w:r>
      <w:r w:rsidR="00363608">
        <w:rPr>
          <w:lang w:val="el-GR"/>
        </w:rPr>
        <w:t xml:space="preserve"> αλλά και την αντιμετώπιση της νόσου</w:t>
      </w:r>
      <w:r w:rsidRPr="00CF2B6F">
        <w:rPr>
          <w:lang w:val="el-GR"/>
        </w:rPr>
        <w:t xml:space="preserve">, </w:t>
      </w:r>
      <w:r w:rsidR="00363608">
        <w:rPr>
          <w:lang w:val="el-GR"/>
        </w:rPr>
        <w:t>τα</w:t>
      </w:r>
      <w:r w:rsidRPr="00CF2B6F">
        <w:rPr>
          <w:lang w:val="el-GR"/>
        </w:rPr>
        <w:t xml:space="preserve"> οποίο θα </w:t>
      </w:r>
      <w:proofErr w:type="spellStart"/>
      <w:r w:rsidR="00363608">
        <w:rPr>
          <w:lang w:val="el-GR"/>
        </w:rPr>
        <w:t>ευοδώσουν</w:t>
      </w:r>
      <w:proofErr w:type="spellEnd"/>
      <w:r w:rsidRPr="00CF2B6F">
        <w:rPr>
          <w:lang w:val="el-GR"/>
        </w:rPr>
        <w:t xml:space="preserve"> τον καλύτερο χειρισμό </w:t>
      </w:r>
      <w:r w:rsidR="000F4545">
        <w:rPr>
          <w:lang w:val="el-GR"/>
        </w:rPr>
        <w:t xml:space="preserve">των </w:t>
      </w:r>
      <w:r w:rsidRPr="00CF2B6F">
        <w:rPr>
          <w:lang w:val="el-GR"/>
        </w:rPr>
        <w:t xml:space="preserve">ασθενών. </w:t>
      </w:r>
    </w:p>
    <w:p w14:paraId="7BDC7523" w14:textId="77777777" w:rsidR="00CF2B6F" w:rsidRPr="00CF2B6F" w:rsidRDefault="00CF2B6F" w:rsidP="00363608">
      <w:pPr>
        <w:pStyle w:val="Heading2"/>
        <w:rPr>
          <w:lang w:val="el-GR"/>
        </w:rPr>
      </w:pPr>
      <w:r w:rsidRPr="00CF2B6F">
        <w:rPr>
          <w:lang w:val="el-GR"/>
        </w:rPr>
        <w:t>Τι περιλαμβάνει η μελέτη;</w:t>
      </w:r>
    </w:p>
    <w:p w14:paraId="5386B520" w14:textId="5984DBC3" w:rsidR="00CF2B6F" w:rsidRPr="00CF2B6F" w:rsidRDefault="00CF2B6F" w:rsidP="00CF2B6F">
      <w:pPr>
        <w:spacing w:before="240" w:after="240" w:line="360" w:lineRule="auto"/>
        <w:jc w:val="both"/>
        <w:rPr>
          <w:lang w:val="el-GR"/>
        </w:rPr>
      </w:pPr>
      <w:r w:rsidRPr="00CF2B6F">
        <w:rPr>
          <w:lang w:val="el-GR"/>
        </w:rPr>
        <w:t xml:space="preserve">Το ερευνητικό πρωτόκολλο περιλαμβάνει τη συλλογή κλινικών πληροφοριών από ασθενείς με </w:t>
      </w:r>
      <w:r w:rsidR="000F4545">
        <w:rPr>
          <w:lang w:val="el-GR"/>
        </w:rPr>
        <w:t>την πάθησή σας</w:t>
      </w:r>
      <w:r w:rsidRPr="00CF2B6F">
        <w:rPr>
          <w:lang w:val="el-GR"/>
        </w:rPr>
        <w:t xml:space="preserve">, οι οποίοι ακολουθούν τις επισκέψεις ρουτίνας στα συμμετέχοντα ιατρικά </w:t>
      </w:r>
      <w:r w:rsidR="00363608">
        <w:rPr>
          <w:lang w:val="el-GR"/>
        </w:rPr>
        <w:t>Κ</w:t>
      </w:r>
      <w:r w:rsidRPr="00CF2B6F">
        <w:rPr>
          <w:lang w:val="el-GR"/>
        </w:rPr>
        <w:t>έντρα</w:t>
      </w:r>
      <w:r w:rsidR="00363608">
        <w:rPr>
          <w:lang w:val="el-GR"/>
        </w:rPr>
        <w:t xml:space="preserve"> ή σε μεμονωμένους ιατρούς. </w:t>
      </w:r>
      <w:r w:rsidR="000B4399">
        <w:rPr>
          <w:lang w:val="el-GR"/>
        </w:rPr>
        <w:t>Σ</w:t>
      </w:r>
      <w:r w:rsidRPr="00CF2B6F">
        <w:rPr>
          <w:lang w:val="el-GR"/>
        </w:rPr>
        <w:t>υλλέγονται γενικές πληροφορί</w:t>
      </w:r>
      <w:r w:rsidR="00363608">
        <w:rPr>
          <w:lang w:val="el-GR"/>
        </w:rPr>
        <w:t>ες, αιματολογικές εξετάσεις, δείγματα ορών</w:t>
      </w:r>
      <w:r w:rsidR="00636A5E">
        <w:rPr>
          <w:lang w:val="el-GR"/>
        </w:rPr>
        <w:t>, απεικονιστικές εξετάσεις</w:t>
      </w:r>
      <w:r w:rsidR="00363608">
        <w:rPr>
          <w:lang w:val="el-GR"/>
        </w:rPr>
        <w:t xml:space="preserve"> </w:t>
      </w:r>
      <w:r w:rsidRPr="00CF2B6F">
        <w:rPr>
          <w:lang w:val="el-GR"/>
        </w:rPr>
        <w:t xml:space="preserve">και αποτελέσματα βιοψίας ήπατος. Δεν χρειάζονται επιπλέον διαδικασίες πέρα από τη συνήθη καθημερινή πρακτική. Ακολούθως, τα στοιχεία </w:t>
      </w:r>
      <w:r w:rsidR="000B4399">
        <w:rPr>
          <w:lang w:val="el-GR"/>
        </w:rPr>
        <w:t>εκτιμώνται και αναλύονται</w:t>
      </w:r>
      <w:r w:rsidRPr="00CF2B6F">
        <w:rPr>
          <w:lang w:val="el-GR"/>
        </w:rPr>
        <w:t>.</w:t>
      </w:r>
    </w:p>
    <w:p w14:paraId="71DF7EBD" w14:textId="77777777" w:rsidR="00CF2B6F" w:rsidRPr="00CF2B6F" w:rsidRDefault="00CF2B6F" w:rsidP="00363608">
      <w:pPr>
        <w:pStyle w:val="Heading2"/>
        <w:rPr>
          <w:lang w:val="el-GR"/>
        </w:rPr>
      </w:pPr>
      <w:r w:rsidRPr="00CF2B6F">
        <w:rPr>
          <w:lang w:val="el-GR"/>
        </w:rPr>
        <w:t>Ποιοι μπορούν να λάβουν μέρος;</w:t>
      </w:r>
    </w:p>
    <w:p w14:paraId="260E0B01" w14:textId="7899B5B4" w:rsidR="00CF2B6F" w:rsidRPr="00CF2B6F" w:rsidRDefault="00CF2B6F" w:rsidP="00CF2B6F">
      <w:pPr>
        <w:spacing w:before="240" w:after="240" w:line="360" w:lineRule="auto"/>
        <w:jc w:val="both"/>
        <w:rPr>
          <w:lang w:val="el-GR"/>
        </w:rPr>
      </w:pPr>
      <w:r w:rsidRPr="00CF2B6F">
        <w:rPr>
          <w:lang w:val="el-GR"/>
        </w:rPr>
        <w:t>Ουσιαστικά προσκαλούμε όλους τους ασθενείς να συμμετάσχουν στ</w:t>
      </w:r>
      <w:r w:rsidR="00363608">
        <w:rPr>
          <w:lang w:val="el-GR"/>
        </w:rPr>
        <w:t xml:space="preserve">ην καταγραφή. </w:t>
      </w:r>
      <w:r w:rsidRPr="00CF2B6F">
        <w:rPr>
          <w:lang w:val="el-GR"/>
        </w:rPr>
        <w:t>Η συμμετοχή σας είναι εθελοντική και ανεξάρτητα από την απόφασή σας για συμμετοχή ή όχι, η παρακ</w:t>
      </w:r>
      <w:r w:rsidR="000B4399">
        <w:rPr>
          <w:lang w:val="el-GR"/>
        </w:rPr>
        <w:t xml:space="preserve">ολούθηση από την κλινική μας συνεχίζεται </w:t>
      </w:r>
      <w:r w:rsidRPr="00CF2B6F">
        <w:rPr>
          <w:lang w:val="el-GR"/>
        </w:rPr>
        <w:t>χωρίς καμία αλλαγή. Εάν επιλέξετε να μη συμμετάσχετε στη μελέτη, η τυχόν θεραπεία που θα χορηγηθεί είναι αυτή που χρησιμοποιείται συνήθως από το κέντρο μας. Εάν επιλέξετε να συμμετάσχετε και αργότερα αλλάξετε γνώμη, μπορείτε οποιασδήποτε στιγμή να αποσυρθείτε από τη μελέτη.</w:t>
      </w:r>
    </w:p>
    <w:p w14:paraId="03C8E009" w14:textId="444A27BA" w:rsidR="00CF2B6F" w:rsidRPr="00CF2B6F" w:rsidRDefault="00363608" w:rsidP="00363608">
      <w:pPr>
        <w:pStyle w:val="Heading2"/>
        <w:rPr>
          <w:lang w:val="el-GR"/>
        </w:rPr>
      </w:pPr>
      <w:r>
        <w:rPr>
          <w:lang w:val="el-GR"/>
        </w:rPr>
        <w:t>Διαδικασίες</w:t>
      </w:r>
    </w:p>
    <w:p w14:paraId="24B528BD" w14:textId="3A94CE5B" w:rsidR="00CF2B6F" w:rsidRPr="00CF2B6F" w:rsidRDefault="00CF2B6F" w:rsidP="00CF2B6F">
      <w:pPr>
        <w:spacing w:before="240" w:after="240" w:line="360" w:lineRule="auto"/>
        <w:jc w:val="both"/>
        <w:rPr>
          <w:lang w:val="el-GR"/>
        </w:rPr>
      </w:pPr>
      <w:r w:rsidRPr="00CF2B6F">
        <w:rPr>
          <w:lang w:val="el-GR"/>
        </w:rPr>
        <w:t xml:space="preserve">Λόγω </w:t>
      </w:r>
      <w:r w:rsidR="005960C7">
        <w:rPr>
          <w:lang w:val="el-GR"/>
        </w:rPr>
        <w:t xml:space="preserve">της πάθησής σας </w:t>
      </w:r>
      <w:r w:rsidR="00473110">
        <w:rPr>
          <w:lang w:val="el-GR"/>
        </w:rPr>
        <w:t xml:space="preserve">χρειάζεται </w:t>
      </w:r>
      <w:r w:rsidRPr="00CF2B6F">
        <w:rPr>
          <w:lang w:val="el-GR"/>
        </w:rPr>
        <w:t xml:space="preserve">να εξετάζεστε σε τακτική βάση. Τα στοιχεία που συγκεντρώνονται από της παραπάνω επισκέψεις συλλέγονται </w:t>
      </w:r>
      <w:r w:rsidR="00363608">
        <w:rPr>
          <w:lang w:val="el-GR"/>
        </w:rPr>
        <w:t>και καταγράφονται ανώνυμα σε μία ηλεκτρονική βάση δεδομένων</w:t>
      </w:r>
      <w:r w:rsidRPr="00CF2B6F">
        <w:rPr>
          <w:lang w:val="el-GR"/>
        </w:rPr>
        <w:t>.</w:t>
      </w:r>
      <w:r w:rsidR="00363608">
        <w:rPr>
          <w:lang w:val="el-GR"/>
        </w:rPr>
        <w:t xml:space="preserve"> </w:t>
      </w:r>
      <w:r w:rsidRPr="00CF2B6F">
        <w:rPr>
          <w:lang w:val="el-GR"/>
        </w:rPr>
        <w:t>Έν</w:t>
      </w:r>
      <w:r w:rsidR="00363608">
        <w:rPr>
          <w:lang w:val="el-GR"/>
        </w:rPr>
        <w:t>ας συνήθης έλεγχος περιλαμβάνει δ</w:t>
      </w:r>
      <w:r w:rsidRPr="00CF2B6F">
        <w:rPr>
          <w:lang w:val="el-GR"/>
        </w:rPr>
        <w:t xml:space="preserve">ιάφορες ερωτήσεις για την προσωπική σας κατάσταση, την υγεία σας, την πρόοδο της νόσου </w:t>
      </w:r>
      <w:r w:rsidR="00363608">
        <w:rPr>
          <w:lang w:val="el-GR"/>
        </w:rPr>
        <w:t>και τις θεραπείες που λαμβάνετε, ε</w:t>
      </w:r>
      <w:r w:rsidRPr="00CF2B6F">
        <w:rPr>
          <w:lang w:val="el-GR"/>
        </w:rPr>
        <w:t>ργαστηριακές εξετάσεις αίματος</w:t>
      </w:r>
      <w:r w:rsidR="00363608">
        <w:rPr>
          <w:lang w:val="el-GR"/>
        </w:rPr>
        <w:t>, φ</w:t>
      </w:r>
      <w:r w:rsidRPr="00CF2B6F">
        <w:rPr>
          <w:lang w:val="el-GR"/>
        </w:rPr>
        <w:t>υσική εξέταση</w:t>
      </w:r>
      <w:r w:rsidR="006E6903">
        <w:rPr>
          <w:lang w:val="el-GR"/>
        </w:rPr>
        <w:t xml:space="preserve">, </w:t>
      </w:r>
      <w:r w:rsidR="00636A5E">
        <w:rPr>
          <w:lang w:val="el-GR"/>
        </w:rPr>
        <w:t>απεικονιστικές εξετάσεις</w:t>
      </w:r>
      <w:r w:rsidRPr="00CF2B6F">
        <w:rPr>
          <w:lang w:val="el-GR"/>
        </w:rPr>
        <w:t xml:space="preserve"> και </w:t>
      </w:r>
      <w:r w:rsidR="00636A5E">
        <w:rPr>
          <w:lang w:val="el-GR"/>
        </w:rPr>
        <w:t xml:space="preserve">ενδεχομένως </w:t>
      </w:r>
      <w:r w:rsidRPr="00CF2B6F">
        <w:rPr>
          <w:lang w:val="el-GR"/>
        </w:rPr>
        <w:t>βιοψία ήπατος</w:t>
      </w:r>
      <w:r w:rsidR="00636A5E">
        <w:rPr>
          <w:lang w:val="el-GR"/>
        </w:rPr>
        <w:t>.</w:t>
      </w:r>
      <w:r w:rsidR="006E6903">
        <w:rPr>
          <w:lang w:val="el-GR"/>
        </w:rPr>
        <w:t xml:space="preserve"> </w:t>
      </w:r>
      <w:r w:rsidRPr="00CF2B6F">
        <w:rPr>
          <w:lang w:val="el-GR"/>
        </w:rPr>
        <w:t xml:space="preserve">Η απόφαση για τη χορήγηση θεραπείας στηρίζεται σε διεθνείς κατευθυντήριες οδηγίες και δεν έχει σχέση με τη συμμετοχή σας στη μελέτη. </w:t>
      </w:r>
    </w:p>
    <w:p w14:paraId="7A1FF52F" w14:textId="77777777" w:rsidR="00CF2B6F" w:rsidRPr="00CF2B6F" w:rsidRDefault="00CF2B6F" w:rsidP="006E6903">
      <w:pPr>
        <w:pStyle w:val="Heading2"/>
        <w:rPr>
          <w:lang w:val="el-GR"/>
        </w:rPr>
      </w:pPr>
      <w:r w:rsidRPr="00CF2B6F">
        <w:rPr>
          <w:lang w:val="el-GR"/>
        </w:rPr>
        <w:t>Ποια είναι η διάρκεια της ερευνητικής μελέτης;</w:t>
      </w:r>
    </w:p>
    <w:p w14:paraId="370E00D0" w14:textId="77777777" w:rsidR="00CF2B6F" w:rsidRPr="00CF2B6F" w:rsidRDefault="00CF2B6F" w:rsidP="00CF2B6F">
      <w:pPr>
        <w:spacing w:before="240" w:after="240" w:line="360" w:lineRule="auto"/>
        <w:jc w:val="both"/>
        <w:rPr>
          <w:lang w:val="el-GR"/>
        </w:rPr>
      </w:pPr>
      <w:r w:rsidRPr="00CF2B6F">
        <w:rPr>
          <w:lang w:val="el-GR"/>
        </w:rPr>
        <w:t xml:space="preserve">Δεν υπάρχει κάποιο χρονικό όριο ολοκλήρωσης της μελέτης, αλλά εσείς σε οποιαδήποτε στιγμή μπορείτε να αποσύρετε τη συμμετοχή σας. </w:t>
      </w:r>
    </w:p>
    <w:p w14:paraId="2F420567" w14:textId="77777777" w:rsidR="00CF2B6F" w:rsidRPr="00CF2B6F" w:rsidRDefault="00CF2B6F" w:rsidP="006E6903">
      <w:pPr>
        <w:pStyle w:val="Heading2"/>
        <w:rPr>
          <w:lang w:val="el-GR"/>
        </w:rPr>
      </w:pPr>
      <w:r w:rsidRPr="00CF2B6F">
        <w:rPr>
          <w:lang w:val="el-GR"/>
        </w:rPr>
        <w:t>Ποιοι είναι οι κίνδυνοι και ποιο το όφελος από τη συμμετοχή στη μελέτη;</w:t>
      </w:r>
    </w:p>
    <w:p w14:paraId="12D61218" w14:textId="420BFCA3" w:rsidR="00CF2B6F" w:rsidRPr="00CF2B6F" w:rsidRDefault="00CF2B6F" w:rsidP="00CF2B6F">
      <w:pPr>
        <w:spacing w:before="240" w:after="240" w:line="360" w:lineRule="auto"/>
        <w:jc w:val="both"/>
        <w:rPr>
          <w:lang w:val="el-GR"/>
        </w:rPr>
      </w:pPr>
      <w:r w:rsidRPr="00CF2B6F">
        <w:rPr>
          <w:lang w:val="el-GR"/>
        </w:rPr>
        <w:t xml:space="preserve">Η συμμετοχή σας </w:t>
      </w:r>
      <w:r w:rsidR="000B4399">
        <w:rPr>
          <w:lang w:val="el-GR"/>
        </w:rPr>
        <w:t>βοηθά</w:t>
      </w:r>
      <w:r w:rsidRPr="00CF2B6F">
        <w:rPr>
          <w:lang w:val="el-GR"/>
        </w:rPr>
        <w:t xml:space="preserve"> στο να κατανοήσουμε καλύτερα </w:t>
      </w:r>
      <w:r w:rsidR="002C1F10">
        <w:rPr>
          <w:lang w:val="el-GR"/>
        </w:rPr>
        <w:t>την πάθησή σας</w:t>
      </w:r>
      <w:r w:rsidRPr="00CF2B6F">
        <w:rPr>
          <w:lang w:val="el-GR"/>
        </w:rPr>
        <w:t>, το οποίο μακροπρόθεσμα θα βοηθήσει στην ανάπτυξη πιο αποτελεσματικών θεραπειών.</w:t>
      </w:r>
      <w:r w:rsidR="00F97670">
        <w:rPr>
          <w:lang w:val="el-GR"/>
        </w:rPr>
        <w:t xml:space="preserve"> Δεν υπάρχουν κίνδυνοι από τη συμμετοχή στη μελέτη, διότι ουσιαστικά η παρακολούθηση και αντιμετώπιση γίνεται με βάση την καθημερινή κλινική </w:t>
      </w:r>
      <w:r w:rsidR="00636A5E">
        <w:rPr>
          <w:lang w:val="el-GR"/>
        </w:rPr>
        <w:t>πρακτική</w:t>
      </w:r>
      <w:r w:rsidRPr="00CF2B6F">
        <w:rPr>
          <w:lang w:val="el-GR"/>
        </w:rPr>
        <w:t xml:space="preserve">. </w:t>
      </w:r>
    </w:p>
    <w:p w14:paraId="1E94CE9D" w14:textId="77777777" w:rsidR="00CF2B6F" w:rsidRPr="00CF2B6F" w:rsidRDefault="00CF2B6F" w:rsidP="006E6903">
      <w:pPr>
        <w:pStyle w:val="Heading2"/>
        <w:rPr>
          <w:lang w:val="el-GR"/>
        </w:rPr>
      </w:pPr>
      <w:r w:rsidRPr="00CF2B6F">
        <w:rPr>
          <w:lang w:val="el-GR"/>
        </w:rPr>
        <w:t>Εμπιστευτικότητα</w:t>
      </w:r>
    </w:p>
    <w:p w14:paraId="4DC728CA" w14:textId="2760B8D6" w:rsidR="00CF2B6F" w:rsidRPr="00CF2B6F" w:rsidRDefault="00CF2B6F" w:rsidP="00CF2B6F">
      <w:pPr>
        <w:spacing w:before="240" w:after="240" w:line="360" w:lineRule="auto"/>
        <w:jc w:val="both"/>
        <w:rPr>
          <w:lang w:val="el-GR"/>
        </w:rPr>
      </w:pPr>
      <w:r w:rsidRPr="00CF2B6F">
        <w:rPr>
          <w:lang w:val="el-GR"/>
        </w:rPr>
        <w:t xml:space="preserve">Όλες οι πληροφορίες που </w:t>
      </w:r>
      <w:r w:rsidR="000B4399">
        <w:rPr>
          <w:lang w:val="el-GR"/>
        </w:rPr>
        <w:t>καταγράφονται</w:t>
      </w:r>
      <w:r w:rsidRPr="00CF2B6F">
        <w:rPr>
          <w:lang w:val="el-GR"/>
        </w:rPr>
        <w:t xml:space="preserve"> </w:t>
      </w:r>
      <w:r w:rsidR="000B4399">
        <w:rPr>
          <w:lang w:val="el-GR"/>
        </w:rPr>
        <w:t xml:space="preserve">κατά τη διάρκεια της μελέτης παραμένουν </w:t>
      </w:r>
      <w:r w:rsidRPr="00CF2B6F">
        <w:rPr>
          <w:lang w:val="el-GR"/>
        </w:rPr>
        <w:t>απόρρητες: κανένας εκτός από τους ερευνητές δε</w:t>
      </w:r>
      <w:r w:rsidR="00636A5E">
        <w:rPr>
          <w:lang w:val="el-GR"/>
        </w:rPr>
        <w:t>ν</w:t>
      </w:r>
      <w:r w:rsidRPr="00CF2B6F">
        <w:rPr>
          <w:lang w:val="el-GR"/>
        </w:rPr>
        <w:t xml:space="preserve"> έχει πρόσβαση στα στοιχεία. Το όνομ</w:t>
      </w:r>
      <w:r w:rsidR="000B4399">
        <w:rPr>
          <w:lang w:val="el-GR"/>
        </w:rPr>
        <w:t xml:space="preserve">ά σας αντικαθίσταται </w:t>
      </w:r>
      <w:r w:rsidR="006E6903">
        <w:rPr>
          <w:lang w:val="el-GR"/>
        </w:rPr>
        <w:t xml:space="preserve">από τα αρχικά σας. </w:t>
      </w:r>
      <w:r w:rsidRPr="00CF2B6F">
        <w:rPr>
          <w:lang w:val="el-GR"/>
        </w:rPr>
        <w:t xml:space="preserve">Με τον τρόπο αυτό </w:t>
      </w:r>
      <w:r w:rsidR="00473110">
        <w:rPr>
          <w:lang w:val="el-GR"/>
        </w:rPr>
        <w:t>αποτρέπεται</w:t>
      </w:r>
      <w:r w:rsidRPr="00CF2B6F">
        <w:rPr>
          <w:lang w:val="el-GR"/>
        </w:rPr>
        <w:t xml:space="preserve"> η ανίχνευση της </w:t>
      </w:r>
      <w:r w:rsidR="006E6903">
        <w:rPr>
          <w:lang w:val="el-GR"/>
        </w:rPr>
        <w:t>ταυτότητας σας από τρίτα άτομα.</w:t>
      </w:r>
    </w:p>
    <w:p w14:paraId="6C74995C" w14:textId="77777777" w:rsidR="00CF2B6F" w:rsidRPr="00CF2B6F" w:rsidRDefault="00CF2B6F" w:rsidP="006E6903">
      <w:pPr>
        <w:pStyle w:val="Heading2"/>
        <w:rPr>
          <w:lang w:val="el-GR"/>
        </w:rPr>
      </w:pPr>
      <w:r w:rsidRPr="00CF2B6F">
        <w:rPr>
          <w:lang w:val="el-GR"/>
        </w:rPr>
        <w:t>Τι θα συμβεί εάν δεν θέλω να συμμετέχω;</w:t>
      </w:r>
    </w:p>
    <w:p w14:paraId="502C3F4E" w14:textId="43B50228" w:rsidR="00CF2B6F" w:rsidRPr="00CF2B6F" w:rsidRDefault="00CF2B6F" w:rsidP="00CF2B6F">
      <w:pPr>
        <w:spacing w:before="240" w:after="240" w:line="360" w:lineRule="auto"/>
        <w:jc w:val="both"/>
        <w:rPr>
          <w:lang w:val="el-GR"/>
        </w:rPr>
      </w:pPr>
      <w:r w:rsidRPr="00CF2B6F">
        <w:rPr>
          <w:lang w:val="el-GR"/>
        </w:rPr>
        <w:t>Δεν είναι  απαραίτητο να λάβετε μέρος στην μελέτη, εάν δεν το επι</w:t>
      </w:r>
      <w:r w:rsidR="00473110">
        <w:rPr>
          <w:lang w:val="el-GR"/>
        </w:rPr>
        <w:t xml:space="preserve">θυμείτε και η άρνηση σας δεν επηρεάζει </w:t>
      </w:r>
      <w:r w:rsidRPr="00CF2B6F">
        <w:rPr>
          <w:lang w:val="el-GR"/>
        </w:rPr>
        <w:t>την αντιμετώπισή σας από την κλινική. Μπορείτε να αποσύρετε τη συγκατάθεση σας οποιαδήποτε στιγμή χωρίς να χάσετε κάποιο από τα δικαιώματά σας ως ασθενής. Άσχετα με τη συμμετοχή σας η θεραπεία που θα λάβετε από το κέντρο μας είναι η καθιερωμένη.</w:t>
      </w:r>
    </w:p>
    <w:p w14:paraId="4C8567EE" w14:textId="77777777" w:rsidR="00CF2B6F" w:rsidRPr="00CF2B6F" w:rsidRDefault="00CF2B6F" w:rsidP="006E6903">
      <w:pPr>
        <w:pStyle w:val="Heading2"/>
        <w:rPr>
          <w:lang w:val="el-GR"/>
        </w:rPr>
      </w:pPr>
      <w:r w:rsidRPr="00CF2B6F">
        <w:rPr>
          <w:lang w:val="el-GR"/>
        </w:rPr>
        <w:t>Με ποιον μπορώ να επικοινωνήσω;</w:t>
      </w:r>
    </w:p>
    <w:p w14:paraId="34F0F213" w14:textId="608EB565" w:rsidR="00CF2B6F" w:rsidRPr="00CF2B6F" w:rsidRDefault="00CF2B6F" w:rsidP="00CF2B6F">
      <w:pPr>
        <w:spacing w:before="240" w:after="240" w:line="360" w:lineRule="auto"/>
        <w:jc w:val="both"/>
        <w:rPr>
          <w:lang w:val="el-GR"/>
        </w:rPr>
      </w:pPr>
      <w:r w:rsidRPr="00CF2B6F">
        <w:rPr>
          <w:lang w:val="el-GR"/>
        </w:rPr>
        <w:t>Εάν έχετε οποιαδήποτε ερώτηση μπορείτε να μας ρωτήσετε τώρα ή και αργότερα, ακόμα κ</w:t>
      </w:r>
      <w:r w:rsidR="006E6903">
        <w:rPr>
          <w:lang w:val="el-GR"/>
        </w:rPr>
        <w:t>αι μετά την έναρξη της μελέτης.</w:t>
      </w:r>
      <w:r w:rsidRPr="00CF2B6F">
        <w:rPr>
          <w:lang w:val="el-GR"/>
        </w:rPr>
        <w:t xml:space="preserve"> </w:t>
      </w:r>
    </w:p>
    <w:p w14:paraId="6C54A79B" w14:textId="6560C988" w:rsidR="00CF2B6F" w:rsidRPr="00CF2B6F" w:rsidRDefault="00CF2B6F" w:rsidP="00CF2B6F">
      <w:pPr>
        <w:spacing w:before="240" w:after="240" w:line="360" w:lineRule="auto"/>
        <w:jc w:val="both"/>
        <w:rPr>
          <w:lang w:val="el-GR"/>
        </w:rPr>
      </w:pPr>
      <w:r w:rsidRPr="00CF2B6F">
        <w:rPr>
          <w:lang w:val="el-GR"/>
        </w:rPr>
        <w:t xml:space="preserve">Αυτή η πρόταση έχει μελετηθεί και εγκριθεί από </w:t>
      </w:r>
      <w:r w:rsidR="008718C1">
        <w:rPr>
          <w:lang w:val="el-GR"/>
        </w:rPr>
        <w:t>το Επιστημονικό Συμβούλιο του Ιδρύματος (Νοσοκομείο ή Πανεπιστήμιο)</w:t>
      </w:r>
      <w:r w:rsidRPr="00CF2B6F">
        <w:rPr>
          <w:lang w:val="el-GR"/>
        </w:rPr>
        <w:t>, τ</w:t>
      </w:r>
      <w:r w:rsidR="008718C1">
        <w:rPr>
          <w:lang w:val="el-GR"/>
        </w:rPr>
        <w:t>ου</w:t>
      </w:r>
      <w:r w:rsidRPr="00CF2B6F">
        <w:rPr>
          <w:lang w:val="el-GR"/>
        </w:rPr>
        <w:t xml:space="preserve"> οποί</w:t>
      </w:r>
      <w:r w:rsidR="008718C1">
        <w:rPr>
          <w:lang w:val="el-GR"/>
        </w:rPr>
        <w:t>ου</w:t>
      </w:r>
      <w:r w:rsidRPr="00CF2B6F">
        <w:rPr>
          <w:lang w:val="el-GR"/>
        </w:rPr>
        <w:t xml:space="preserve"> στόχος είναι η διασφάλιση ότι οι συμμετέχοντες είναι προστατευμένοι από οποιαδήποτε βλάβη.  </w:t>
      </w:r>
    </w:p>
    <w:p w14:paraId="06AEC838" w14:textId="66BB9E56" w:rsidR="00CF2B6F" w:rsidRPr="00CF2B6F" w:rsidRDefault="008718C1" w:rsidP="008718C1">
      <w:pPr>
        <w:pStyle w:val="Heading1"/>
        <w:rPr>
          <w:lang w:val="el-GR"/>
        </w:rPr>
      </w:pPr>
      <w:r>
        <w:rPr>
          <w:lang w:val="el-GR"/>
        </w:rPr>
        <w:t>Β</w:t>
      </w:r>
      <w:r w:rsidR="00CF2B6F" w:rsidRPr="00CF2B6F">
        <w:rPr>
          <w:lang w:val="el-GR"/>
        </w:rPr>
        <w:t>. Πιστοποιητικό συγκατάθεσης</w:t>
      </w:r>
    </w:p>
    <w:p w14:paraId="7A43B6D3" w14:textId="12209B11" w:rsidR="00CF2B6F" w:rsidRPr="00CF2B6F" w:rsidRDefault="00CF2B6F" w:rsidP="00CF2B6F">
      <w:pPr>
        <w:spacing w:before="240" w:after="240" w:line="360" w:lineRule="auto"/>
        <w:jc w:val="both"/>
        <w:rPr>
          <w:lang w:val="el-GR"/>
        </w:rPr>
      </w:pPr>
      <w:r w:rsidRPr="00CF2B6F">
        <w:rPr>
          <w:lang w:val="el-GR"/>
        </w:rPr>
        <w:t>Έχω διαβάσει τις προηγούμενες πληροφορίες ή μου τις έχουν διαβάσει. Είχα την ευκαιρία να εκφράσω τις ερωτήσεις μου, οι οποίες μου απαντήθηκαν ικανοποιητικά. Αντιλαμβάνομαι τις υποχρεώσεις μου ως συμμετέχοντα στη μελέτη και έχω κατανοήσει ότι όλα τα στοιχεία που θα παρέχω, θα παραμείνουν ανώνυμα με σεβασμό προς την προσωπικότητά μου. Επιπλέον, έχω κατανοήσει ότι είμαι ελεύθερος να αποσύρω τη συγκατάθεσή μου από τη μελέτη σε οποιαδήποτε στιγμή. Η απόσυρση αυτή δε σημαίνει την απώλεια οποιοδήποτε οφέλους από την παρακολούθησή μου στο ιατρείο.</w:t>
      </w:r>
    </w:p>
    <w:p w14:paraId="60509006" w14:textId="369843D8" w:rsidR="00CF2B6F" w:rsidRPr="00CF2B6F" w:rsidRDefault="00CF2B6F" w:rsidP="00CF2B6F">
      <w:pPr>
        <w:spacing w:before="240" w:after="240" w:line="360" w:lineRule="auto"/>
        <w:jc w:val="both"/>
        <w:rPr>
          <w:lang w:val="el-GR"/>
        </w:rPr>
      </w:pPr>
      <w:r w:rsidRPr="00CF2B6F">
        <w:rPr>
          <w:lang w:val="el-GR"/>
        </w:rPr>
        <w:t>Συμφωνώ, οικειοθελώς να συμμετάσχω στ</w:t>
      </w:r>
      <w:r w:rsidR="002C1F10">
        <w:rPr>
          <w:lang w:val="el-GR"/>
        </w:rPr>
        <w:t>η μελέτη</w:t>
      </w:r>
      <w:bookmarkStart w:id="0" w:name="_GoBack"/>
      <w:bookmarkEnd w:id="0"/>
      <w:r w:rsidR="008718C1">
        <w:rPr>
          <w:lang w:val="el-GR"/>
        </w:rPr>
        <w:t xml:space="preserve"> </w:t>
      </w:r>
      <w:r w:rsidRPr="00CF2B6F">
        <w:rPr>
          <w:lang w:val="el-GR"/>
        </w:rPr>
        <w:t>και γνωρίζω ότι τα κλινικά μου στοιχεία θα χρησιμοποιηθούν</w:t>
      </w:r>
      <w:r w:rsidR="008718C1">
        <w:rPr>
          <w:lang w:val="el-GR"/>
        </w:rPr>
        <w:t xml:space="preserve"> αποκλειστικά</w:t>
      </w:r>
      <w:r w:rsidRPr="00CF2B6F">
        <w:rPr>
          <w:lang w:val="el-GR"/>
        </w:rPr>
        <w:t xml:space="preserve"> για επιστημονικούς λόγους.</w:t>
      </w:r>
    </w:p>
    <w:p w14:paraId="0DB2321D" w14:textId="77777777" w:rsidR="00CF2B6F" w:rsidRPr="00CF2B6F" w:rsidRDefault="00CF2B6F" w:rsidP="00CF2B6F">
      <w:pPr>
        <w:spacing w:before="240" w:after="240" w:line="360" w:lineRule="auto"/>
        <w:jc w:val="both"/>
        <w:rPr>
          <w:lang w:val="el-GR"/>
        </w:rPr>
      </w:pPr>
    </w:p>
    <w:p w14:paraId="083946A6" w14:textId="2B128047" w:rsidR="00CF2B6F" w:rsidRPr="00CF2B6F" w:rsidRDefault="00CF2B6F" w:rsidP="00CF2B6F">
      <w:pPr>
        <w:spacing w:before="240" w:after="240" w:line="360" w:lineRule="auto"/>
        <w:jc w:val="both"/>
        <w:rPr>
          <w:lang w:val="el-GR"/>
        </w:rPr>
      </w:pPr>
      <w:r w:rsidRPr="00CF2B6F">
        <w:rPr>
          <w:lang w:val="el-GR"/>
        </w:rPr>
        <w:t>Όνομα συμμετέχοντα (ολογράφως</w:t>
      </w:r>
      <w:r w:rsidR="008718C1">
        <w:rPr>
          <w:lang w:val="el-GR"/>
        </w:rPr>
        <w:t>):</w:t>
      </w:r>
    </w:p>
    <w:p w14:paraId="1858060E" w14:textId="77777777" w:rsidR="00CF2B6F" w:rsidRPr="00CF2B6F" w:rsidRDefault="00CF2B6F" w:rsidP="00CF2B6F">
      <w:pPr>
        <w:spacing w:before="240" w:after="240" w:line="360" w:lineRule="auto"/>
        <w:jc w:val="both"/>
        <w:rPr>
          <w:lang w:val="el-GR"/>
        </w:rPr>
      </w:pPr>
    </w:p>
    <w:p w14:paraId="36242EAC" w14:textId="641B9EF0" w:rsidR="00CF2B6F" w:rsidRPr="00CF2B6F" w:rsidRDefault="00CF2B6F" w:rsidP="00CF2B6F">
      <w:pPr>
        <w:spacing w:before="240" w:after="240" w:line="360" w:lineRule="auto"/>
        <w:jc w:val="both"/>
        <w:rPr>
          <w:lang w:val="el-GR"/>
        </w:rPr>
      </w:pPr>
      <w:r w:rsidRPr="00CF2B6F">
        <w:rPr>
          <w:lang w:val="el-GR"/>
        </w:rPr>
        <w:t>Υπογραφή</w:t>
      </w:r>
      <w:r w:rsidR="008718C1">
        <w:rPr>
          <w:lang w:val="el-GR"/>
        </w:rPr>
        <w:t xml:space="preserve"> </w:t>
      </w:r>
      <w:r w:rsidRPr="00CF2B6F">
        <w:rPr>
          <w:lang w:val="el-GR"/>
        </w:rPr>
        <w:t xml:space="preserve">συμμετέχοντα: </w:t>
      </w:r>
    </w:p>
    <w:p w14:paraId="251F6011" w14:textId="6479789D" w:rsidR="00CF2B6F" w:rsidRPr="00CF2B6F" w:rsidRDefault="00CF2B6F" w:rsidP="00CF2B6F">
      <w:pPr>
        <w:spacing w:before="240" w:after="240" w:line="360" w:lineRule="auto"/>
        <w:jc w:val="both"/>
        <w:rPr>
          <w:lang w:val="el-GR"/>
        </w:rPr>
      </w:pPr>
      <w:r w:rsidRPr="00CF2B6F">
        <w:rPr>
          <w:lang w:val="el-GR"/>
        </w:rPr>
        <w:t xml:space="preserve">Ημερομηνία (ΗΜ/ΜΗΝ/ΕΤΟΣ): </w:t>
      </w:r>
    </w:p>
    <w:p w14:paraId="3FB52F03" w14:textId="77777777" w:rsidR="00CF2B6F" w:rsidRPr="00CF2B6F" w:rsidRDefault="00CF2B6F" w:rsidP="00CF2B6F">
      <w:pPr>
        <w:spacing w:before="240" w:after="240" w:line="360" w:lineRule="auto"/>
        <w:jc w:val="both"/>
        <w:rPr>
          <w:lang w:val="el-GR"/>
        </w:rPr>
      </w:pPr>
    </w:p>
    <w:p w14:paraId="42647D95" w14:textId="7AEC4962" w:rsidR="00CF2B6F" w:rsidRPr="00CF2B6F" w:rsidRDefault="00CF2B6F" w:rsidP="00CF2B6F">
      <w:pPr>
        <w:spacing w:before="240" w:after="240" w:line="360" w:lineRule="auto"/>
        <w:jc w:val="both"/>
        <w:rPr>
          <w:lang w:val="el-GR"/>
        </w:rPr>
      </w:pPr>
      <w:r w:rsidRPr="008718C1">
        <w:rPr>
          <w:u w:val="single"/>
          <w:lang w:val="el-GR"/>
        </w:rPr>
        <w:t>Σε περίπτωση αναλφαβητισμού</w:t>
      </w:r>
      <w:r w:rsidRPr="00CF2B6F">
        <w:rPr>
          <w:lang w:val="el-GR"/>
        </w:rPr>
        <w:t>:</w:t>
      </w:r>
      <w:r w:rsidR="008718C1">
        <w:rPr>
          <w:lang w:val="el-GR"/>
        </w:rPr>
        <w:t xml:space="preserve"> </w:t>
      </w:r>
      <w:r w:rsidRPr="00CF2B6F">
        <w:rPr>
          <w:lang w:val="el-GR"/>
        </w:rPr>
        <w:t>Ένας εγγράμματος μάρτυρας πρέπει να υπογράψει. Συμμετέχοντες που είναι αναλφάβητοι μπορούν να χρησιμοποιήσουν το δακτυλικό αποτύπωμα του αντίχειρά τους.</w:t>
      </w:r>
    </w:p>
    <w:p w14:paraId="24328B6E" w14:textId="77777777" w:rsidR="00CF2B6F" w:rsidRPr="00CF2B6F" w:rsidRDefault="00CF2B6F" w:rsidP="00CF2B6F">
      <w:pPr>
        <w:spacing w:before="240" w:after="240" w:line="360" w:lineRule="auto"/>
        <w:jc w:val="both"/>
        <w:rPr>
          <w:lang w:val="el-GR"/>
        </w:rPr>
      </w:pPr>
    </w:p>
    <w:p w14:paraId="421BCDAF" w14:textId="77777777" w:rsidR="00CF2B6F" w:rsidRPr="00CF2B6F" w:rsidRDefault="00CF2B6F" w:rsidP="00CF2B6F">
      <w:pPr>
        <w:spacing w:before="240" w:after="240" w:line="360" w:lineRule="auto"/>
        <w:jc w:val="both"/>
        <w:rPr>
          <w:lang w:val="el-GR"/>
        </w:rPr>
      </w:pPr>
      <w:r w:rsidRPr="00CF2B6F">
        <w:rPr>
          <w:lang w:val="el-GR"/>
        </w:rPr>
        <w:t>Έχω παρακολουθήσει την ακριβή ανάγνωση του εντύπου συγκατάθεσης στον πιθανό συμμετέχοντα, ο οποίος είχε τη δυνατότητα να εκφράσει τις ερωτήσεις του. Διαβεβαιώνω ότι ο συμμετέχοντας έδωσε τη συγκατάθεσή του ελεύθερα.</w:t>
      </w:r>
    </w:p>
    <w:p w14:paraId="239BAF38" w14:textId="77777777" w:rsidR="00CF2B6F" w:rsidRPr="00CF2B6F" w:rsidRDefault="00CF2B6F" w:rsidP="00CF2B6F">
      <w:pPr>
        <w:spacing w:before="240" w:after="240" w:line="360" w:lineRule="auto"/>
        <w:jc w:val="both"/>
        <w:rPr>
          <w:lang w:val="el-GR"/>
        </w:rPr>
      </w:pPr>
    </w:p>
    <w:p w14:paraId="269DC858" w14:textId="55C82AC3" w:rsidR="00CF2B6F" w:rsidRPr="00CF2B6F" w:rsidRDefault="00CF2B6F" w:rsidP="00CF2B6F">
      <w:pPr>
        <w:spacing w:before="240" w:after="240" w:line="360" w:lineRule="auto"/>
        <w:jc w:val="both"/>
        <w:rPr>
          <w:lang w:val="el-GR"/>
        </w:rPr>
      </w:pPr>
      <w:r w:rsidRPr="00CF2B6F">
        <w:rPr>
          <w:lang w:val="el-GR"/>
        </w:rPr>
        <w:t xml:space="preserve">Όνομα μάρτυρα (ολογράφως): </w:t>
      </w:r>
    </w:p>
    <w:p w14:paraId="0E1B9903" w14:textId="77777777" w:rsidR="00CF2B6F" w:rsidRPr="00CF2B6F" w:rsidRDefault="00CF2B6F" w:rsidP="00CF2B6F">
      <w:pPr>
        <w:spacing w:before="240" w:after="240" w:line="360" w:lineRule="auto"/>
        <w:jc w:val="both"/>
        <w:rPr>
          <w:lang w:val="el-GR"/>
        </w:rPr>
      </w:pPr>
    </w:p>
    <w:p w14:paraId="7B3F1197" w14:textId="12AD4A49" w:rsidR="00CF2B6F" w:rsidRPr="00CF2B6F" w:rsidRDefault="00CF2B6F" w:rsidP="00CF2B6F">
      <w:pPr>
        <w:spacing w:before="240" w:after="240" w:line="360" w:lineRule="auto"/>
        <w:jc w:val="both"/>
        <w:rPr>
          <w:lang w:val="el-GR"/>
        </w:rPr>
      </w:pPr>
      <w:r w:rsidRPr="00CF2B6F">
        <w:rPr>
          <w:lang w:val="el-GR"/>
        </w:rPr>
        <w:t xml:space="preserve">Υπογραφή μάρτυρα: </w:t>
      </w:r>
    </w:p>
    <w:p w14:paraId="3D92B987" w14:textId="31DB8B24" w:rsidR="00CF2B6F" w:rsidRPr="00CF2B6F" w:rsidRDefault="00CF2B6F" w:rsidP="00CF2B6F">
      <w:pPr>
        <w:spacing w:before="240" w:after="240" w:line="360" w:lineRule="auto"/>
        <w:jc w:val="both"/>
        <w:rPr>
          <w:lang w:val="el-GR"/>
        </w:rPr>
      </w:pPr>
      <w:r w:rsidRPr="00CF2B6F">
        <w:rPr>
          <w:lang w:val="el-GR"/>
        </w:rPr>
        <w:t xml:space="preserve">Ημερομηνία (ΗΜ/ΜΗΝ/ΕΤΟΣ):   </w:t>
      </w:r>
    </w:p>
    <w:p w14:paraId="40E44AA2" w14:textId="77777777" w:rsidR="00CF2B6F" w:rsidRPr="00CF2B6F" w:rsidRDefault="00CF2B6F" w:rsidP="00CF2B6F">
      <w:pPr>
        <w:spacing w:before="240" w:after="240" w:line="360" w:lineRule="auto"/>
        <w:jc w:val="both"/>
        <w:rPr>
          <w:lang w:val="el-GR"/>
        </w:rPr>
      </w:pPr>
    </w:p>
    <w:p w14:paraId="2BFC8C3A" w14:textId="7FA6571C" w:rsidR="00CF2B6F" w:rsidRPr="00CF2B6F" w:rsidRDefault="00CF2B6F" w:rsidP="00CF2B6F">
      <w:pPr>
        <w:spacing w:before="240" w:after="240" w:line="360" w:lineRule="auto"/>
        <w:jc w:val="both"/>
        <w:rPr>
          <w:lang w:val="el-GR"/>
        </w:rPr>
      </w:pPr>
      <w:r w:rsidRPr="00CF2B6F">
        <w:rPr>
          <w:lang w:val="el-GR"/>
        </w:rPr>
        <w:t>και Δακτυλικό αποτύπωμα συμμετέχοντα</w:t>
      </w:r>
      <w:r w:rsidR="008718C1">
        <w:rPr>
          <w:lang w:val="el-GR"/>
        </w:rPr>
        <w:t>:</w:t>
      </w:r>
    </w:p>
    <w:p w14:paraId="388395B1" w14:textId="347970B1" w:rsidR="004C30A7" w:rsidRDefault="00CF2B6F" w:rsidP="00CF2B6F">
      <w:pPr>
        <w:spacing w:before="240" w:after="240" w:line="360" w:lineRule="auto"/>
        <w:jc w:val="both"/>
        <w:rPr>
          <w:lang w:val="el-GR"/>
        </w:rPr>
      </w:pPr>
      <w:r w:rsidRPr="008718C1">
        <w:rPr>
          <w:u w:val="single"/>
          <w:lang w:val="el-GR"/>
        </w:rPr>
        <w:t>Δήλωση του ερευνητή / ατόμου που λαμβάνει τη συγκατάθεση</w:t>
      </w:r>
      <w:r w:rsidR="008718C1">
        <w:rPr>
          <w:lang w:val="el-GR"/>
        </w:rPr>
        <w:t xml:space="preserve">: </w:t>
      </w:r>
      <w:r w:rsidRPr="00CF2B6F">
        <w:rPr>
          <w:lang w:val="el-GR"/>
        </w:rPr>
        <w:t>Έχω διαβάσει επακριβώς το ενημερωτικό φυλλάδιο στον πιθανό συμμετέχοντα και με τον καλύτερο δυνατό μου τρόπο διαβεβαιώνω ότι ο συμμετέχοντας το κατανόησε πλήρως. Διαβεβαιώνω επίσης ότι δόθηκε η ευκαιρία στο να εκφράσει όλες τις ερωτήσεις του σχετικά με τη μελέτη, οι οποίες απαντήθηκαν κατάλληλα. Πιστοποιώ ότι ο ασθενής δεν εξαναγκάστηκε στο να δώσει τη συγκατάθεσή του και η οποία δόθηκε ελεύθερα και οικειοθελώς. Ένα αντίγραφο του «Ενυπόγραφου Έντυπου Συγκατάθεσης» δόθηκε στον συμμετέχοντα.</w:t>
      </w:r>
    </w:p>
    <w:p w14:paraId="1D0797FB" w14:textId="77777777" w:rsidR="004C30A7" w:rsidRPr="00CF2B6F" w:rsidRDefault="004C30A7" w:rsidP="00CF2B6F">
      <w:pPr>
        <w:spacing w:before="240" w:after="240" w:line="360" w:lineRule="auto"/>
        <w:jc w:val="both"/>
        <w:rPr>
          <w:lang w:val="el-GR"/>
        </w:rPr>
      </w:pPr>
    </w:p>
    <w:p w14:paraId="3113BC2D" w14:textId="52AF91CE" w:rsidR="00CF2B6F" w:rsidRDefault="00CF2B6F" w:rsidP="00CF2B6F">
      <w:pPr>
        <w:spacing w:before="240" w:after="240" w:line="360" w:lineRule="auto"/>
        <w:jc w:val="both"/>
        <w:rPr>
          <w:lang w:val="el-GR"/>
        </w:rPr>
      </w:pPr>
      <w:r w:rsidRPr="00CF2B6F">
        <w:rPr>
          <w:lang w:val="el-GR"/>
        </w:rPr>
        <w:t>Όνομα ερευνητή / ατόμου που λαμβά</w:t>
      </w:r>
      <w:r w:rsidR="004C30A7">
        <w:rPr>
          <w:lang w:val="el-GR"/>
        </w:rPr>
        <w:t>νει τη συγκατάθεση (ολογράφως):</w:t>
      </w:r>
    </w:p>
    <w:p w14:paraId="31E4FC83" w14:textId="77777777" w:rsidR="004C30A7" w:rsidRPr="00CF2B6F" w:rsidRDefault="004C30A7" w:rsidP="00CF2B6F">
      <w:pPr>
        <w:spacing w:before="240" w:after="240" w:line="360" w:lineRule="auto"/>
        <w:jc w:val="both"/>
        <w:rPr>
          <w:lang w:val="el-GR"/>
        </w:rPr>
      </w:pPr>
    </w:p>
    <w:p w14:paraId="0DA5DDF6" w14:textId="6D59BC1B" w:rsidR="00CF2B6F" w:rsidRPr="00CF2B6F" w:rsidRDefault="00CF2B6F" w:rsidP="00CF2B6F">
      <w:pPr>
        <w:spacing w:before="240" w:after="240" w:line="360" w:lineRule="auto"/>
        <w:jc w:val="both"/>
        <w:rPr>
          <w:lang w:val="el-GR"/>
        </w:rPr>
      </w:pPr>
      <w:r w:rsidRPr="00CF2B6F">
        <w:rPr>
          <w:lang w:val="el-GR"/>
        </w:rPr>
        <w:t xml:space="preserve">Υπογραφή ερευνητή / ατόμου </w:t>
      </w:r>
      <w:r w:rsidR="004C30A7">
        <w:rPr>
          <w:lang w:val="el-GR"/>
        </w:rPr>
        <w:t>που λαμβάνει τη συγκατάθεση:</w:t>
      </w:r>
    </w:p>
    <w:p w14:paraId="2F40EEF9" w14:textId="7C25A582" w:rsidR="00CF2B6F" w:rsidRPr="00CF2B6F" w:rsidRDefault="00CF2B6F" w:rsidP="00CF2B6F">
      <w:pPr>
        <w:spacing w:before="240" w:after="240" w:line="360" w:lineRule="auto"/>
        <w:jc w:val="both"/>
        <w:rPr>
          <w:lang w:val="el-GR"/>
        </w:rPr>
      </w:pPr>
      <w:r w:rsidRPr="00CF2B6F">
        <w:rPr>
          <w:lang w:val="el-GR"/>
        </w:rPr>
        <w:t>Ημερομηνία</w:t>
      </w:r>
      <w:r w:rsidR="008718C1">
        <w:rPr>
          <w:lang w:val="el-GR"/>
        </w:rPr>
        <w:t xml:space="preserve"> </w:t>
      </w:r>
      <w:r w:rsidRPr="00CF2B6F">
        <w:rPr>
          <w:lang w:val="el-GR"/>
        </w:rPr>
        <w:t xml:space="preserve">(ΗΜ/ΜΗΝ/ΕΤΟΣ): </w:t>
      </w:r>
    </w:p>
    <w:p w14:paraId="75DC125C" w14:textId="77777777" w:rsidR="00CF2B6F" w:rsidRPr="009F16BE" w:rsidRDefault="00CF2B6F" w:rsidP="009F16BE">
      <w:pPr>
        <w:spacing w:before="240" w:after="240" w:line="360" w:lineRule="auto"/>
        <w:jc w:val="both"/>
        <w:rPr>
          <w:lang w:val="el-GR"/>
        </w:rPr>
      </w:pPr>
    </w:p>
    <w:sectPr w:rsidR="00CF2B6F" w:rsidRPr="009F16BE" w:rsidSect="00936973">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B9B1F" w14:textId="77777777" w:rsidR="00BE76E6" w:rsidRDefault="00BE76E6" w:rsidP="00BC3B20">
      <w:r>
        <w:separator/>
      </w:r>
    </w:p>
  </w:endnote>
  <w:endnote w:type="continuationSeparator" w:id="0">
    <w:p w14:paraId="6DD99B8B" w14:textId="77777777" w:rsidR="00BE76E6" w:rsidRDefault="00BE76E6" w:rsidP="00BC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92287" w14:textId="77777777" w:rsidR="00ED7A4E" w:rsidRDefault="00ED7A4E" w:rsidP="00613D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6459A" w14:textId="77777777" w:rsidR="00ED7A4E" w:rsidRDefault="00ED7A4E" w:rsidP="00BC3B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94B8A" w14:textId="039721FC" w:rsidR="00ED7A4E" w:rsidRDefault="00ED7A4E" w:rsidP="00294337">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83F5" w14:textId="57FF6BA1" w:rsidR="00ED7A4E" w:rsidRPr="00294337" w:rsidRDefault="00ED7A4E" w:rsidP="00294337">
    <w:pPr>
      <w:pStyle w:val="Footer"/>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D9ECA" w14:textId="7CD0EA55" w:rsidR="00ED7A4E" w:rsidRDefault="00ED7A4E" w:rsidP="00613D7C">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18B32" w14:textId="77777777" w:rsidR="00BE76E6" w:rsidRDefault="00BE76E6" w:rsidP="00BC3B20">
      <w:r>
        <w:separator/>
      </w:r>
    </w:p>
  </w:footnote>
  <w:footnote w:type="continuationSeparator" w:id="0">
    <w:p w14:paraId="7A1F249F" w14:textId="77777777" w:rsidR="00BE76E6" w:rsidRDefault="00BE76E6" w:rsidP="00BC3B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15331"/>
    <w:multiLevelType w:val="hybridMultilevel"/>
    <w:tmpl w:val="88604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7A3D2A"/>
    <w:multiLevelType w:val="hybridMultilevel"/>
    <w:tmpl w:val="63261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21B6FE4"/>
    <w:multiLevelType w:val="hybridMultilevel"/>
    <w:tmpl w:val="8E722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B6F9C"/>
    <w:multiLevelType w:val="hybridMultilevel"/>
    <w:tmpl w:val="26981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50C4FDF"/>
    <w:multiLevelType w:val="hybridMultilevel"/>
    <w:tmpl w:val="B964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6A80688"/>
    <w:multiLevelType w:val="hybridMultilevel"/>
    <w:tmpl w:val="9ADA1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821A44"/>
    <w:multiLevelType w:val="hybridMultilevel"/>
    <w:tmpl w:val="AE9C3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2057A9"/>
    <w:multiLevelType w:val="hybridMultilevel"/>
    <w:tmpl w:val="7E2AAE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69F13B5"/>
    <w:multiLevelType w:val="hybridMultilevel"/>
    <w:tmpl w:val="506CD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BFB20E9"/>
    <w:multiLevelType w:val="hybridMultilevel"/>
    <w:tmpl w:val="6106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E412EC"/>
    <w:multiLevelType w:val="hybridMultilevel"/>
    <w:tmpl w:val="4D0C2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74618D"/>
    <w:multiLevelType w:val="hybridMultilevel"/>
    <w:tmpl w:val="74C2A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CD3E22"/>
    <w:multiLevelType w:val="hybridMultilevel"/>
    <w:tmpl w:val="D40A43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E470919"/>
    <w:multiLevelType w:val="hybridMultilevel"/>
    <w:tmpl w:val="826E5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3BA18B8"/>
    <w:multiLevelType w:val="hybridMultilevel"/>
    <w:tmpl w:val="E94EF1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7EA303F"/>
    <w:multiLevelType w:val="hybridMultilevel"/>
    <w:tmpl w:val="5AFCE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C85202"/>
    <w:multiLevelType w:val="hybridMultilevel"/>
    <w:tmpl w:val="AA82D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4"/>
  </w:num>
  <w:num w:numId="4">
    <w:abstractNumId w:val="10"/>
  </w:num>
  <w:num w:numId="5">
    <w:abstractNumId w:val="3"/>
  </w:num>
  <w:num w:numId="6">
    <w:abstractNumId w:val="12"/>
  </w:num>
  <w:num w:numId="7">
    <w:abstractNumId w:val="5"/>
  </w:num>
  <w:num w:numId="8">
    <w:abstractNumId w:val="7"/>
  </w:num>
  <w:num w:numId="9">
    <w:abstractNumId w:val="14"/>
  </w:num>
  <w:num w:numId="10">
    <w:abstractNumId w:val="0"/>
  </w:num>
  <w:num w:numId="11">
    <w:abstractNumId w:val="1"/>
  </w:num>
  <w:num w:numId="12">
    <w:abstractNumId w:val="15"/>
  </w:num>
  <w:num w:numId="13">
    <w:abstractNumId w:val="9"/>
  </w:num>
  <w:num w:numId="14">
    <w:abstractNumId w:val="8"/>
  </w:num>
  <w:num w:numId="15">
    <w:abstractNumId w:val="6"/>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6"/>
    <w:rsid w:val="00003333"/>
    <w:rsid w:val="00011316"/>
    <w:rsid w:val="00013A5E"/>
    <w:rsid w:val="000769F9"/>
    <w:rsid w:val="00086EE6"/>
    <w:rsid w:val="00094AE9"/>
    <w:rsid w:val="000B3BBA"/>
    <w:rsid w:val="000B4399"/>
    <w:rsid w:val="000B68EC"/>
    <w:rsid w:val="000F4545"/>
    <w:rsid w:val="001131A7"/>
    <w:rsid w:val="00174595"/>
    <w:rsid w:val="00183067"/>
    <w:rsid w:val="00195695"/>
    <w:rsid w:val="001B37A3"/>
    <w:rsid w:val="001C770E"/>
    <w:rsid w:val="00234243"/>
    <w:rsid w:val="00242D3B"/>
    <w:rsid w:val="00257D96"/>
    <w:rsid w:val="00274C23"/>
    <w:rsid w:val="00294337"/>
    <w:rsid w:val="002C1F10"/>
    <w:rsid w:val="002D66FC"/>
    <w:rsid w:val="002E5478"/>
    <w:rsid w:val="0031261E"/>
    <w:rsid w:val="0032575F"/>
    <w:rsid w:val="00354D4E"/>
    <w:rsid w:val="00360A67"/>
    <w:rsid w:val="00363608"/>
    <w:rsid w:val="003C585C"/>
    <w:rsid w:val="003F3E02"/>
    <w:rsid w:val="00417B52"/>
    <w:rsid w:val="00473110"/>
    <w:rsid w:val="00483488"/>
    <w:rsid w:val="004966D2"/>
    <w:rsid w:val="004C30A7"/>
    <w:rsid w:val="00517C55"/>
    <w:rsid w:val="005960C7"/>
    <w:rsid w:val="005E2FDB"/>
    <w:rsid w:val="00613D7C"/>
    <w:rsid w:val="00636A5E"/>
    <w:rsid w:val="00661648"/>
    <w:rsid w:val="006B1B48"/>
    <w:rsid w:val="006E6903"/>
    <w:rsid w:val="0075646B"/>
    <w:rsid w:val="00767903"/>
    <w:rsid w:val="007A32DB"/>
    <w:rsid w:val="007D1F95"/>
    <w:rsid w:val="007D2A58"/>
    <w:rsid w:val="007E747D"/>
    <w:rsid w:val="007F3108"/>
    <w:rsid w:val="0084426D"/>
    <w:rsid w:val="008718C1"/>
    <w:rsid w:val="008957F2"/>
    <w:rsid w:val="008A203B"/>
    <w:rsid w:val="008B6C4A"/>
    <w:rsid w:val="008D052E"/>
    <w:rsid w:val="008E659D"/>
    <w:rsid w:val="00904892"/>
    <w:rsid w:val="009058B7"/>
    <w:rsid w:val="0092626E"/>
    <w:rsid w:val="00936973"/>
    <w:rsid w:val="009776CC"/>
    <w:rsid w:val="00986D1E"/>
    <w:rsid w:val="0099654C"/>
    <w:rsid w:val="009B2212"/>
    <w:rsid w:val="009B5F89"/>
    <w:rsid w:val="009C3D45"/>
    <w:rsid w:val="009F16BE"/>
    <w:rsid w:val="00A03F63"/>
    <w:rsid w:val="00A1759E"/>
    <w:rsid w:val="00A215B2"/>
    <w:rsid w:val="00A739B5"/>
    <w:rsid w:val="00AA0FF1"/>
    <w:rsid w:val="00B03A41"/>
    <w:rsid w:val="00B30871"/>
    <w:rsid w:val="00B31FED"/>
    <w:rsid w:val="00B809F2"/>
    <w:rsid w:val="00B9388B"/>
    <w:rsid w:val="00BC3B20"/>
    <w:rsid w:val="00BC496F"/>
    <w:rsid w:val="00BE76E6"/>
    <w:rsid w:val="00BF6532"/>
    <w:rsid w:val="00C15F05"/>
    <w:rsid w:val="00C4140D"/>
    <w:rsid w:val="00C50115"/>
    <w:rsid w:val="00C92147"/>
    <w:rsid w:val="00CB0EDD"/>
    <w:rsid w:val="00CB379A"/>
    <w:rsid w:val="00CC510B"/>
    <w:rsid w:val="00CF2B6F"/>
    <w:rsid w:val="00D218FD"/>
    <w:rsid w:val="00D24ADB"/>
    <w:rsid w:val="00D26504"/>
    <w:rsid w:val="00D44669"/>
    <w:rsid w:val="00D50363"/>
    <w:rsid w:val="00D959C3"/>
    <w:rsid w:val="00DB012C"/>
    <w:rsid w:val="00DD41D6"/>
    <w:rsid w:val="00DE3344"/>
    <w:rsid w:val="00DE6307"/>
    <w:rsid w:val="00DF1B45"/>
    <w:rsid w:val="00DF5CF2"/>
    <w:rsid w:val="00EB2DB2"/>
    <w:rsid w:val="00ED7A4E"/>
    <w:rsid w:val="00EF314E"/>
    <w:rsid w:val="00F15F45"/>
    <w:rsid w:val="00F33052"/>
    <w:rsid w:val="00F604F6"/>
    <w:rsid w:val="00F729E2"/>
    <w:rsid w:val="00F97670"/>
    <w:rsid w:val="00FB18A2"/>
    <w:rsid w:val="00FB71F3"/>
    <w:rsid w:val="00FC4F33"/>
    <w:rsid w:val="00FC70B0"/>
    <w:rsid w:val="00FE194C"/>
    <w:rsid w:val="00FF57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87A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2D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D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5E"/>
    <w:pPr>
      <w:ind w:left="720"/>
      <w:contextualSpacing/>
    </w:pPr>
  </w:style>
  <w:style w:type="paragraph" w:styleId="Title">
    <w:name w:val="Title"/>
    <w:basedOn w:val="Normal"/>
    <w:next w:val="Normal"/>
    <w:link w:val="TitleChar"/>
    <w:uiPriority w:val="10"/>
    <w:qFormat/>
    <w:rsid w:val="00EB2D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DB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B2D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2D3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0769F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E6307"/>
  </w:style>
  <w:style w:type="paragraph" w:styleId="Footer">
    <w:name w:val="footer"/>
    <w:basedOn w:val="Normal"/>
    <w:link w:val="FooterChar"/>
    <w:uiPriority w:val="99"/>
    <w:unhideWhenUsed/>
    <w:rsid w:val="00BC3B20"/>
    <w:pPr>
      <w:tabs>
        <w:tab w:val="center" w:pos="4320"/>
        <w:tab w:val="right" w:pos="8640"/>
      </w:tabs>
    </w:pPr>
  </w:style>
  <w:style w:type="character" w:customStyle="1" w:styleId="FooterChar">
    <w:name w:val="Footer Char"/>
    <w:basedOn w:val="DefaultParagraphFont"/>
    <w:link w:val="Footer"/>
    <w:uiPriority w:val="99"/>
    <w:rsid w:val="00BC3B20"/>
  </w:style>
  <w:style w:type="character" w:styleId="PageNumber">
    <w:name w:val="page number"/>
    <w:basedOn w:val="DefaultParagraphFont"/>
    <w:uiPriority w:val="99"/>
    <w:semiHidden/>
    <w:unhideWhenUsed/>
    <w:rsid w:val="00BC3B20"/>
  </w:style>
  <w:style w:type="paragraph" w:styleId="Header">
    <w:name w:val="header"/>
    <w:basedOn w:val="Normal"/>
    <w:link w:val="HeaderChar"/>
    <w:uiPriority w:val="99"/>
    <w:unhideWhenUsed/>
    <w:rsid w:val="00BC3B20"/>
    <w:pPr>
      <w:tabs>
        <w:tab w:val="center" w:pos="4320"/>
        <w:tab w:val="right" w:pos="8640"/>
      </w:tabs>
    </w:pPr>
  </w:style>
  <w:style w:type="character" w:customStyle="1" w:styleId="HeaderChar">
    <w:name w:val="Header Char"/>
    <w:basedOn w:val="DefaultParagraphFont"/>
    <w:link w:val="Header"/>
    <w:uiPriority w:val="99"/>
    <w:rsid w:val="00BC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20383-9377-294E-B8A2-397C33BE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2342</Words>
  <Characters>13350</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Εισαγωγή</vt:lpstr>
      <vt:lpstr>Στόχοι</vt:lpstr>
      <vt:lpstr>Πληθυσμός Μελέτης</vt:lpstr>
      <vt:lpstr>Κριτήρια Ένταξης</vt:lpstr>
      <vt:lpstr>Οργάνωση - Διαδικασία Καταγραφής</vt:lpstr>
      <vt:lpstr>    </vt:lpstr>
      <vt:lpstr>    Εκτιμήσεις &amp; Διαδικασίες</vt:lpstr>
      <vt:lpstr>    Έντυπο καταγραφής ασθενών και ηλεκτρονικό έντυπο καταγραφής ασθενών</vt:lpstr>
      <vt:lpstr>    Ανωνυμία: Κωδικοί ασθενών</vt:lpstr>
      <vt:lpstr>ΒΙΒΛΙΟΓΡΑΦΙΑ</vt:lpstr>
      <vt:lpstr>Α. Ενημερωτικό φυλλάδιο</vt:lpstr>
      <vt:lpstr>    Τι περιλαμβάνει η μελέτη;</vt:lpstr>
      <vt:lpstr>    Ποιοι μπορούν να λάβουν μέρος;</vt:lpstr>
      <vt:lpstr>    Διαδικασίες</vt:lpstr>
      <vt:lpstr>    Ποια είναι η διάρκεια της ερευνητικής μελέτης;</vt:lpstr>
      <vt:lpstr>    Ποιοι είναι οι κίνδυνοι και ποιο το όφελος από τη συμμετοχή στη μελέτη;</vt:lpstr>
      <vt:lpstr>    Εμπιστευτικότητα</vt:lpstr>
      <vt:lpstr>    Τι θα συμβεί εάν δεν θέλω να συμμετέχω;</vt:lpstr>
      <vt:lpstr>    Με ποιον μπορώ να επικοινωνήσω;</vt:lpstr>
      <vt:lpstr>Β. Πιστοποιητικό συγκατάθεσης</vt:lpstr>
    </vt:vector>
  </TitlesOfParts>
  <Company/>
  <LinksUpToDate>false</LinksUpToDate>
  <CharactersWithSpaces>15661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Gatselis</cp:lastModifiedBy>
  <cp:revision>35</cp:revision>
  <cp:lastPrinted>2016-02-19T09:21:00Z</cp:lastPrinted>
  <dcterms:created xsi:type="dcterms:W3CDTF">2015-10-22T18:15:00Z</dcterms:created>
  <dcterms:modified xsi:type="dcterms:W3CDTF">2017-04-11T11:36:00Z</dcterms:modified>
</cp:coreProperties>
</file>